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B42D1B" w14:textId="77777777" w:rsidR="00EE7B80" w:rsidRPr="00174FA0" w:rsidRDefault="00EE7B80" w:rsidP="00EE7B80">
      <w:pPr>
        <w:pBdr>
          <w:bottom w:val="dotted" w:sz="4" w:space="1" w:color="auto"/>
        </w:pBdr>
        <w:spacing w:after="240" w:line="240" w:lineRule="auto"/>
        <w:rPr>
          <w:rFonts w:asciiTheme="majorHAnsi" w:hAnsiTheme="majorHAnsi"/>
          <w:noProof/>
          <w:color w:val="9966FF"/>
          <w:sz w:val="28"/>
        </w:rPr>
      </w:pPr>
      <w:r w:rsidRPr="00EE7B80">
        <w:rPr>
          <w:rFonts w:asciiTheme="majorHAnsi" w:hAnsiTheme="majorHAnsi"/>
          <w:b/>
          <w:noProof/>
          <w:color w:val="E36C0A" w:themeColor="accent6" w:themeShade="BF"/>
          <w:sz w:val="36"/>
          <w:szCs w:val="36"/>
        </w:rPr>
        <w:t>SCCE’s Compliance &amp; Ethics Institute</w:t>
      </w:r>
      <w:r w:rsidRPr="00EE7B80">
        <w:rPr>
          <w:rFonts w:asciiTheme="majorHAnsi" w:hAnsiTheme="majorHAnsi"/>
          <w:noProof/>
          <w:color w:val="E36C0A" w:themeColor="accent6" w:themeShade="BF"/>
          <w:sz w:val="36"/>
          <w:szCs w:val="36"/>
          <w:vertAlign w:val="superscript"/>
        </w:rPr>
        <w:t>®</w:t>
      </w:r>
      <w:r w:rsidRPr="00EE7B80">
        <w:rPr>
          <w:rFonts w:asciiTheme="majorHAnsi" w:hAnsiTheme="majorHAnsi"/>
          <w:b/>
          <w:noProof/>
          <w:color w:val="E36C0A" w:themeColor="accent6" w:themeShade="BF"/>
          <w:sz w:val="36"/>
          <w:szCs w:val="36"/>
        </w:rPr>
        <w:br/>
      </w:r>
      <w:r>
        <w:rPr>
          <w:rFonts w:asciiTheme="majorHAnsi" w:hAnsiTheme="majorHAnsi"/>
          <w:b/>
          <w:noProof/>
          <w:color w:val="17365D" w:themeColor="text2" w:themeShade="BF"/>
          <w:sz w:val="24"/>
          <w:szCs w:val="24"/>
        </w:rPr>
        <w:t xml:space="preserve">September 15 – 18, 2019 </w:t>
      </w:r>
      <w:r w:rsidRPr="00EE7B80">
        <w:rPr>
          <w:rFonts w:asciiTheme="majorHAnsi" w:hAnsiTheme="majorHAnsi"/>
          <w:b/>
          <w:noProof/>
          <w:color w:val="17365D" w:themeColor="text2" w:themeShade="BF"/>
          <w:sz w:val="24"/>
          <w:szCs w:val="24"/>
        </w:rPr>
        <w:t>|</w:t>
      </w:r>
      <w:r w:rsidRPr="00EE7B80">
        <w:rPr>
          <w:rFonts w:asciiTheme="majorHAnsi" w:hAnsiTheme="majorHAnsi"/>
          <w:b/>
          <w:color w:val="17365D" w:themeColor="text2" w:themeShade="BF"/>
        </w:rPr>
        <w:t xml:space="preserve"> </w:t>
      </w:r>
      <w:r>
        <w:rPr>
          <w:rFonts w:asciiTheme="majorHAnsi" w:hAnsiTheme="majorHAnsi"/>
          <w:b/>
          <w:color w:val="17365D" w:themeColor="text2" w:themeShade="BF"/>
        </w:rPr>
        <w:t xml:space="preserve">Gaylord National </w:t>
      </w:r>
      <w:r w:rsidRPr="00EE7B80">
        <w:rPr>
          <w:rFonts w:asciiTheme="majorHAnsi" w:hAnsiTheme="majorHAnsi"/>
          <w:b/>
          <w:noProof/>
          <w:color w:val="17365D" w:themeColor="text2" w:themeShade="BF"/>
          <w:sz w:val="24"/>
          <w:szCs w:val="24"/>
        </w:rPr>
        <w:t xml:space="preserve">| </w:t>
      </w:r>
      <w:r>
        <w:rPr>
          <w:rFonts w:asciiTheme="majorHAnsi" w:hAnsiTheme="majorHAnsi"/>
          <w:b/>
          <w:noProof/>
          <w:color w:val="17365D" w:themeColor="text2" w:themeShade="BF"/>
          <w:sz w:val="24"/>
          <w:szCs w:val="24"/>
        </w:rPr>
        <w:t>National Harbor, MD</w:t>
      </w:r>
      <w:r w:rsidRPr="00EE7B80">
        <w:rPr>
          <w:rFonts w:asciiTheme="majorHAnsi" w:hAnsiTheme="majorHAnsi"/>
          <w:noProof/>
          <w:color w:val="17365D" w:themeColor="text2" w:themeShade="BF"/>
          <w:sz w:val="24"/>
          <w:szCs w:val="24"/>
        </w:rPr>
        <w:t xml:space="preserve"> </w:t>
      </w:r>
    </w:p>
    <w:p w14:paraId="0120EA0E" w14:textId="77777777" w:rsidR="00174FA0" w:rsidRPr="00174FA0" w:rsidRDefault="00174FA0" w:rsidP="00174FA0">
      <w:pPr>
        <w:rPr>
          <w:rFonts w:asciiTheme="minorHAnsi" w:hAnsiTheme="minorHAnsi"/>
          <w:b/>
          <w:sz w:val="44"/>
          <w:szCs w:val="44"/>
        </w:rPr>
      </w:pPr>
      <w:r w:rsidRPr="00174FA0">
        <w:rPr>
          <w:rFonts w:asciiTheme="minorHAnsi" w:hAnsiTheme="minorHAnsi"/>
          <w:b/>
          <w:sz w:val="44"/>
          <w:szCs w:val="44"/>
        </w:rPr>
        <w:t>Cost/benefit worksheet:</w:t>
      </w:r>
    </w:p>
    <w:p w14:paraId="4B198656" w14:textId="77777777" w:rsidR="00174FA0" w:rsidRPr="00174FA0" w:rsidRDefault="00174FA0" w:rsidP="00174FA0">
      <w:pPr>
        <w:rPr>
          <w:rFonts w:asciiTheme="minorHAnsi" w:hAnsiTheme="minorHAnsi"/>
          <w:b/>
          <w:sz w:val="24"/>
          <w:szCs w:val="24"/>
        </w:rPr>
      </w:pPr>
    </w:p>
    <w:p w14:paraId="66BFC09F" w14:textId="77777777" w:rsidR="00174FA0" w:rsidRPr="00174FA0" w:rsidRDefault="00174FA0" w:rsidP="00174FA0">
      <w:pPr>
        <w:rPr>
          <w:rFonts w:asciiTheme="minorHAnsi" w:hAnsiTheme="minorHAnsi"/>
          <w:b/>
          <w:sz w:val="36"/>
          <w:szCs w:val="36"/>
        </w:rPr>
      </w:pPr>
      <w:r w:rsidRPr="00174FA0">
        <w:rPr>
          <w:rFonts w:asciiTheme="minorHAnsi" w:hAnsiTheme="minorHAnsi"/>
          <w:b/>
          <w:sz w:val="36"/>
          <w:szCs w:val="36"/>
        </w:rPr>
        <w:t>Costs</w:t>
      </w:r>
    </w:p>
    <w:p w14:paraId="654D940A" w14:textId="77777777" w:rsidR="00174FA0" w:rsidRPr="00174FA0" w:rsidRDefault="00174FA0" w:rsidP="00174FA0">
      <w:pPr>
        <w:numPr>
          <w:ilvl w:val="0"/>
          <w:numId w:val="1"/>
        </w:numPr>
        <w:ind w:left="720"/>
        <w:rPr>
          <w:rFonts w:asciiTheme="minorHAnsi" w:hAnsiTheme="minorHAnsi"/>
          <w:sz w:val="24"/>
          <w:szCs w:val="24"/>
        </w:rPr>
      </w:pPr>
      <w:r w:rsidRPr="00174FA0">
        <w:rPr>
          <w:rFonts w:asciiTheme="minorHAnsi" w:hAnsiTheme="minorHAnsi"/>
          <w:sz w:val="24"/>
          <w:szCs w:val="24"/>
        </w:rPr>
        <w:t>The registration fee includes evening receptions Sunday and Monday, continental breakfasts, refreshment breaks and luncheons Monday and Tuesday – therefore out of pocket costs for meals will be minimal to attend. The registration fee is $</w:t>
      </w:r>
      <w:r w:rsidRPr="00174FA0">
        <w:rPr>
          <w:rFonts w:asciiTheme="minorHAnsi" w:hAnsiTheme="minorHAnsi"/>
          <w:sz w:val="24"/>
          <w:szCs w:val="24"/>
          <w:u w:val="single"/>
        </w:rPr>
        <w:tab/>
      </w:r>
      <w:r w:rsidRPr="00174FA0">
        <w:rPr>
          <w:rFonts w:asciiTheme="minorHAnsi" w:hAnsiTheme="minorHAnsi"/>
          <w:sz w:val="24"/>
          <w:szCs w:val="24"/>
          <w:u w:val="single"/>
        </w:rPr>
        <w:tab/>
      </w:r>
      <w:r w:rsidRPr="00174FA0">
        <w:rPr>
          <w:rFonts w:asciiTheme="minorHAnsi" w:hAnsiTheme="minorHAnsi"/>
          <w:sz w:val="24"/>
          <w:szCs w:val="24"/>
        </w:rPr>
        <w:t>USD</w:t>
      </w:r>
    </w:p>
    <w:p w14:paraId="6C3527BC" w14:textId="58B0E808" w:rsidR="00174FA0" w:rsidRPr="00174FA0" w:rsidRDefault="00174FA0" w:rsidP="00174FA0">
      <w:pPr>
        <w:numPr>
          <w:ilvl w:val="0"/>
          <w:numId w:val="1"/>
        </w:numPr>
        <w:ind w:left="720"/>
        <w:rPr>
          <w:rFonts w:asciiTheme="minorHAnsi" w:hAnsiTheme="minorHAnsi"/>
          <w:sz w:val="24"/>
          <w:szCs w:val="24"/>
        </w:rPr>
      </w:pPr>
      <w:r w:rsidRPr="00174FA0">
        <w:rPr>
          <w:rFonts w:asciiTheme="minorHAnsi" w:hAnsiTheme="minorHAnsi"/>
          <w:sz w:val="24"/>
          <w:szCs w:val="24"/>
        </w:rPr>
        <w:t>SCCE has offer</w:t>
      </w:r>
      <w:r w:rsidR="00EE7B80">
        <w:rPr>
          <w:rFonts w:asciiTheme="minorHAnsi" w:hAnsiTheme="minorHAnsi"/>
          <w:sz w:val="24"/>
          <w:szCs w:val="24"/>
        </w:rPr>
        <w:t>ed discounted hotel rooms at $29</w:t>
      </w:r>
      <w:r w:rsidRPr="00174FA0">
        <w:rPr>
          <w:rFonts w:asciiTheme="minorHAnsi" w:hAnsiTheme="minorHAnsi"/>
          <w:sz w:val="24"/>
          <w:szCs w:val="24"/>
        </w:rPr>
        <w:t>9 per night</w:t>
      </w:r>
      <w:r w:rsidR="00EE7B80">
        <w:rPr>
          <w:rFonts w:asciiTheme="minorHAnsi" w:hAnsiTheme="minorHAnsi"/>
          <w:sz w:val="24"/>
          <w:szCs w:val="24"/>
        </w:rPr>
        <w:t xml:space="preserve">. This rate is inclusive of the daily resort fee and exclusive of tax (currently 18%). </w:t>
      </w:r>
      <w:r w:rsidRPr="00174FA0">
        <w:rPr>
          <w:rFonts w:asciiTheme="minorHAnsi" w:hAnsiTheme="minorHAnsi"/>
          <w:sz w:val="24"/>
          <w:szCs w:val="24"/>
        </w:rPr>
        <w:t xml:space="preserve">The cost for my hotel will </w:t>
      </w:r>
      <w:proofErr w:type="gramStart"/>
      <w:r w:rsidRPr="00174FA0">
        <w:rPr>
          <w:rFonts w:asciiTheme="minorHAnsi" w:hAnsiTheme="minorHAnsi"/>
          <w:sz w:val="24"/>
          <w:szCs w:val="24"/>
        </w:rPr>
        <w:t>be  $</w:t>
      </w:r>
      <w:proofErr w:type="gramEnd"/>
      <w:r w:rsidRPr="00174FA0">
        <w:rPr>
          <w:rFonts w:asciiTheme="minorHAnsi" w:hAnsiTheme="minorHAnsi"/>
          <w:sz w:val="24"/>
          <w:szCs w:val="24"/>
          <w:u w:val="single"/>
        </w:rPr>
        <w:tab/>
      </w:r>
      <w:r w:rsidRPr="00174FA0">
        <w:rPr>
          <w:rFonts w:asciiTheme="minorHAnsi" w:hAnsiTheme="minorHAnsi"/>
          <w:sz w:val="24"/>
          <w:szCs w:val="24"/>
          <w:u w:val="single"/>
        </w:rPr>
        <w:tab/>
      </w:r>
      <w:r w:rsidR="0050385A">
        <w:rPr>
          <w:rFonts w:asciiTheme="minorHAnsi" w:hAnsiTheme="minorHAnsi"/>
          <w:sz w:val="24"/>
          <w:szCs w:val="24"/>
        </w:rPr>
        <w:t>USD</w:t>
      </w:r>
      <w:r w:rsidRPr="00174FA0">
        <w:rPr>
          <w:rFonts w:asciiTheme="minorHAnsi" w:hAnsiTheme="minorHAnsi"/>
          <w:sz w:val="24"/>
          <w:szCs w:val="24"/>
        </w:rPr>
        <w:t>.</w:t>
      </w:r>
    </w:p>
    <w:p w14:paraId="4E424AE9" w14:textId="77777777" w:rsidR="00174FA0" w:rsidRPr="00174FA0" w:rsidRDefault="00174FA0" w:rsidP="00174FA0">
      <w:pPr>
        <w:rPr>
          <w:rFonts w:asciiTheme="minorHAnsi" w:hAnsiTheme="minorHAnsi"/>
          <w:b/>
          <w:sz w:val="24"/>
          <w:szCs w:val="24"/>
        </w:rPr>
      </w:pPr>
      <w:r w:rsidRPr="00174FA0">
        <w:rPr>
          <w:rFonts w:asciiTheme="minorHAnsi" w:hAnsiTheme="minorHAnsi"/>
          <w:b/>
          <w:sz w:val="24"/>
          <w:szCs w:val="24"/>
        </w:rPr>
        <w:t xml:space="preserve">Total estimated cost for registration/travel/housing, including parking at the airport and taxis to/from the conference venue is </w:t>
      </w:r>
      <w:r w:rsidRPr="00174FA0">
        <w:rPr>
          <w:rFonts w:asciiTheme="minorHAnsi" w:hAnsiTheme="minorHAnsi"/>
          <w:sz w:val="24"/>
          <w:szCs w:val="24"/>
        </w:rPr>
        <w:t>$</w:t>
      </w:r>
      <w:r w:rsidRPr="00174FA0">
        <w:rPr>
          <w:rFonts w:asciiTheme="minorHAnsi" w:hAnsiTheme="minorHAnsi"/>
          <w:sz w:val="24"/>
          <w:szCs w:val="24"/>
        </w:rPr>
        <w:softHyphen/>
      </w:r>
      <w:r w:rsidRPr="00174FA0">
        <w:rPr>
          <w:rFonts w:asciiTheme="minorHAnsi" w:hAnsiTheme="minorHAnsi"/>
          <w:sz w:val="24"/>
          <w:szCs w:val="24"/>
        </w:rPr>
        <w:softHyphen/>
      </w:r>
      <w:r w:rsidRPr="00174FA0">
        <w:rPr>
          <w:rFonts w:asciiTheme="minorHAnsi" w:hAnsiTheme="minorHAnsi"/>
          <w:sz w:val="24"/>
          <w:szCs w:val="24"/>
          <w:u w:val="single"/>
        </w:rPr>
        <w:tab/>
      </w:r>
      <w:r w:rsidRPr="00174FA0">
        <w:rPr>
          <w:rFonts w:asciiTheme="minorHAnsi" w:hAnsiTheme="minorHAnsi"/>
          <w:b/>
          <w:sz w:val="24"/>
          <w:szCs w:val="24"/>
          <w:u w:val="single"/>
        </w:rPr>
        <w:tab/>
      </w:r>
      <w:r w:rsidRPr="00174FA0">
        <w:rPr>
          <w:rFonts w:asciiTheme="minorHAnsi" w:hAnsiTheme="minorHAnsi"/>
          <w:b/>
          <w:sz w:val="24"/>
          <w:szCs w:val="24"/>
          <w:u w:val="single"/>
        </w:rPr>
        <w:tab/>
      </w:r>
      <w:r w:rsidRPr="00174FA0">
        <w:rPr>
          <w:rFonts w:asciiTheme="minorHAnsi" w:hAnsiTheme="minorHAnsi"/>
          <w:sz w:val="24"/>
          <w:szCs w:val="24"/>
        </w:rPr>
        <w:t>USD</w:t>
      </w:r>
    </w:p>
    <w:p w14:paraId="7D29E3EA" w14:textId="77777777" w:rsidR="00174FA0" w:rsidRPr="00174FA0" w:rsidRDefault="00174FA0" w:rsidP="00174FA0">
      <w:pPr>
        <w:rPr>
          <w:rFonts w:asciiTheme="minorHAnsi" w:hAnsiTheme="minorHAnsi"/>
          <w:sz w:val="36"/>
          <w:szCs w:val="36"/>
        </w:rPr>
      </w:pPr>
    </w:p>
    <w:p w14:paraId="6040B0F9" w14:textId="77777777" w:rsidR="00174FA0" w:rsidRPr="00174FA0" w:rsidRDefault="00174FA0" w:rsidP="00174FA0">
      <w:pPr>
        <w:rPr>
          <w:rFonts w:asciiTheme="minorHAnsi" w:hAnsiTheme="minorHAnsi"/>
          <w:b/>
          <w:sz w:val="36"/>
          <w:szCs w:val="36"/>
        </w:rPr>
      </w:pPr>
      <w:r w:rsidRPr="00174FA0">
        <w:rPr>
          <w:rFonts w:asciiTheme="minorHAnsi" w:hAnsiTheme="minorHAnsi"/>
          <w:b/>
          <w:sz w:val="36"/>
          <w:szCs w:val="36"/>
        </w:rPr>
        <w:t>Benefits</w:t>
      </w:r>
    </w:p>
    <w:p w14:paraId="2CD2229D" w14:textId="77777777" w:rsidR="00174FA0" w:rsidRPr="00174FA0" w:rsidRDefault="00174FA0" w:rsidP="00174FA0">
      <w:pPr>
        <w:numPr>
          <w:ilvl w:val="0"/>
          <w:numId w:val="2"/>
        </w:numPr>
        <w:rPr>
          <w:rFonts w:asciiTheme="minorHAnsi" w:hAnsiTheme="minorHAnsi"/>
          <w:b/>
          <w:sz w:val="24"/>
          <w:szCs w:val="24"/>
        </w:rPr>
      </w:pPr>
      <w:r w:rsidRPr="00174FA0">
        <w:rPr>
          <w:rFonts w:asciiTheme="minorHAnsi" w:hAnsiTheme="minorHAnsi"/>
          <w:sz w:val="24"/>
          <w:szCs w:val="24"/>
        </w:rPr>
        <w:t>List the sessions you plan on attending and the key points that they will cover (you can get this information from the conference brochure).  Be sure to tie these back to issues your organization faces with its compliance program.</w:t>
      </w:r>
    </w:p>
    <w:p w14:paraId="1486B8EE" w14:textId="77777777" w:rsidR="00174FA0" w:rsidRPr="00174FA0" w:rsidRDefault="00174FA0" w:rsidP="00174FA0">
      <w:pPr>
        <w:spacing w:after="0"/>
        <w:rPr>
          <w:rFonts w:asciiTheme="minorHAnsi" w:hAnsiTheme="minorHAnsi"/>
          <w:sz w:val="24"/>
          <w:szCs w:val="24"/>
        </w:rPr>
      </w:pPr>
    </w:p>
    <w:p w14:paraId="0F71386A" w14:textId="77777777" w:rsidR="00174FA0" w:rsidRPr="00174FA0" w:rsidRDefault="00174FA0" w:rsidP="00174FA0">
      <w:pPr>
        <w:numPr>
          <w:ilvl w:val="0"/>
          <w:numId w:val="2"/>
        </w:numPr>
        <w:spacing w:after="0"/>
        <w:rPr>
          <w:rFonts w:asciiTheme="minorHAnsi" w:hAnsiTheme="minorHAnsi"/>
          <w:sz w:val="24"/>
          <w:szCs w:val="24"/>
        </w:rPr>
      </w:pPr>
      <w:r w:rsidRPr="00174FA0">
        <w:rPr>
          <w:rFonts w:asciiTheme="minorHAnsi" w:hAnsiTheme="minorHAnsi"/>
          <w:sz w:val="24"/>
          <w:szCs w:val="24"/>
        </w:rPr>
        <w:t>List the key vendor issues you have – i.e. need a new vendor, or interested in replacing a current one – and the vendors you plan on meeting with during the conference.</w:t>
      </w:r>
    </w:p>
    <w:p w14:paraId="058DE598" w14:textId="77777777" w:rsidR="00174FA0" w:rsidRPr="00174FA0" w:rsidRDefault="00174FA0" w:rsidP="00E5608D">
      <w:pPr>
        <w:pBdr>
          <w:bottom w:val="dotted" w:sz="4" w:space="1" w:color="auto"/>
        </w:pBdr>
        <w:spacing w:after="240" w:line="240" w:lineRule="auto"/>
        <w:rPr>
          <w:rFonts w:asciiTheme="minorHAnsi" w:hAnsiTheme="minorHAnsi"/>
          <w:b/>
          <w:noProof/>
          <w:color w:val="13169B"/>
          <w:sz w:val="36"/>
          <w:szCs w:val="36"/>
        </w:rPr>
      </w:pPr>
    </w:p>
    <w:p w14:paraId="2FADBCB4" w14:textId="77777777" w:rsidR="00174FA0" w:rsidRPr="00174FA0" w:rsidRDefault="00174FA0" w:rsidP="00E5608D">
      <w:pPr>
        <w:pBdr>
          <w:bottom w:val="dotted" w:sz="4" w:space="1" w:color="auto"/>
        </w:pBdr>
        <w:spacing w:after="240" w:line="240" w:lineRule="auto"/>
        <w:rPr>
          <w:rFonts w:asciiTheme="minorHAnsi" w:hAnsiTheme="minorHAnsi"/>
          <w:b/>
          <w:noProof/>
          <w:color w:val="13169B"/>
          <w:sz w:val="36"/>
          <w:szCs w:val="36"/>
        </w:rPr>
      </w:pPr>
    </w:p>
    <w:p w14:paraId="372D1FFB" w14:textId="77777777" w:rsidR="00174FA0" w:rsidRPr="00174FA0" w:rsidRDefault="00174FA0" w:rsidP="00E5608D">
      <w:pPr>
        <w:pBdr>
          <w:bottom w:val="dotted" w:sz="4" w:space="1" w:color="auto"/>
        </w:pBdr>
        <w:spacing w:after="240" w:line="240" w:lineRule="auto"/>
        <w:rPr>
          <w:rFonts w:asciiTheme="minorHAnsi" w:hAnsiTheme="minorHAnsi"/>
          <w:b/>
          <w:noProof/>
          <w:color w:val="13169B"/>
          <w:sz w:val="36"/>
          <w:szCs w:val="36"/>
        </w:rPr>
      </w:pPr>
    </w:p>
    <w:p w14:paraId="477C5BCF" w14:textId="77777777" w:rsidR="00174FA0" w:rsidRPr="00174FA0" w:rsidRDefault="00174FA0" w:rsidP="00E5608D">
      <w:pPr>
        <w:pBdr>
          <w:bottom w:val="dotted" w:sz="4" w:space="1" w:color="auto"/>
        </w:pBdr>
        <w:spacing w:after="240" w:line="240" w:lineRule="auto"/>
        <w:rPr>
          <w:rFonts w:asciiTheme="minorHAnsi" w:hAnsiTheme="minorHAnsi"/>
          <w:b/>
          <w:noProof/>
          <w:color w:val="13169B"/>
          <w:sz w:val="36"/>
          <w:szCs w:val="36"/>
        </w:rPr>
      </w:pPr>
    </w:p>
    <w:p w14:paraId="268BFA56" w14:textId="2BAE0AE9" w:rsidR="00EE7B80" w:rsidRPr="00174FA0" w:rsidRDefault="00EE7B80" w:rsidP="00EE7B80">
      <w:pPr>
        <w:pBdr>
          <w:bottom w:val="dotted" w:sz="4" w:space="1" w:color="auto"/>
        </w:pBdr>
        <w:spacing w:after="240" w:line="240" w:lineRule="auto"/>
        <w:rPr>
          <w:rFonts w:asciiTheme="majorHAnsi" w:hAnsiTheme="majorHAnsi"/>
          <w:noProof/>
          <w:color w:val="9966FF"/>
          <w:sz w:val="28"/>
        </w:rPr>
      </w:pPr>
      <w:r w:rsidRPr="00EE7B80">
        <w:rPr>
          <w:rFonts w:asciiTheme="majorHAnsi" w:hAnsiTheme="majorHAnsi"/>
          <w:b/>
          <w:noProof/>
          <w:color w:val="E36C0A" w:themeColor="accent6" w:themeShade="BF"/>
          <w:sz w:val="36"/>
          <w:szCs w:val="36"/>
        </w:rPr>
        <w:lastRenderedPageBreak/>
        <w:t>SCCE’s Compliance &amp; Ethics Institute</w:t>
      </w:r>
      <w:r w:rsidRPr="00EE7B80">
        <w:rPr>
          <w:rFonts w:asciiTheme="majorHAnsi" w:hAnsiTheme="majorHAnsi"/>
          <w:noProof/>
          <w:color w:val="E36C0A" w:themeColor="accent6" w:themeShade="BF"/>
          <w:sz w:val="36"/>
          <w:szCs w:val="36"/>
          <w:vertAlign w:val="superscript"/>
        </w:rPr>
        <w:t>®</w:t>
      </w:r>
      <w:r w:rsidRPr="00EE7B80">
        <w:rPr>
          <w:rFonts w:asciiTheme="majorHAnsi" w:hAnsiTheme="majorHAnsi"/>
          <w:b/>
          <w:noProof/>
          <w:color w:val="E36C0A" w:themeColor="accent6" w:themeShade="BF"/>
          <w:sz w:val="36"/>
          <w:szCs w:val="36"/>
        </w:rPr>
        <w:br/>
      </w:r>
      <w:r>
        <w:rPr>
          <w:rFonts w:asciiTheme="majorHAnsi" w:hAnsiTheme="majorHAnsi"/>
          <w:b/>
          <w:noProof/>
          <w:color w:val="17365D" w:themeColor="text2" w:themeShade="BF"/>
          <w:sz w:val="24"/>
          <w:szCs w:val="24"/>
        </w:rPr>
        <w:t xml:space="preserve">September 15 – 18, 2019 </w:t>
      </w:r>
      <w:r w:rsidRPr="00EE7B80">
        <w:rPr>
          <w:rFonts w:asciiTheme="majorHAnsi" w:hAnsiTheme="majorHAnsi"/>
          <w:b/>
          <w:noProof/>
          <w:color w:val="17365D" w:themeColor="text2" w:themeShade="BF"/>
          <w:sz w:val="24"/>
          <w:szCs w:val="24"/>
        </w:rPr>
        <w:t>|</w:t>
      </w:r>
      <w:r w:rsidRPr="00EE7B80">
        <w:rPr>
          <w:rFonts w:asciiTheme="majorHAnsi" w:hAnsiTheme="majorHAnsi"/>
          <w:b/>
          <w:color w:val="17365D" w:themeColor="text2" w:themeShade="BF"/>
        </w:rPr>
        <w:t xml:space="preserve"> </w:t>
      </w:r>
      <w:r>
        <w:rPr>
          <w:rFonts w:asciiTheme="majorHAnsi" w:hAnsiTheme="majorHAnsi"/>
          <w:b/>
          <w:color w:val="17365D" w:themeColor="text2" w:themeShade="BF"/>
        </w:rPr>
        <w:t xml:space="preserve">Gaylord National </w:t>
      </w:r>
      <w:r w:rsidRPr="00EE7B80">
        <w:rPr>
          <w:rFonts w:asciiTheme="majorHAnsi" w:hAnsiTheme="majorHAnsi"/>
          <w:b/>
          <w:noProof/>
          <w:color w:val="17365D" w:themeColor="text2" w:themeShade="BF"/>
          <w:sz w:val="24"/>
          <w:szCs w:val="24"/>
        </w:rPr>
        <w:t xml:space="preserve">| </w:t>
      </w:r>
      <w:r>
        <w:rPr>
          <w:rFonts w:asciiTheme="majorHAnsi" w:hAnsiTheme="majorHAnsi"/>
          <w:b/>
          <w:noProof/>
          <w:color w:val="17365D" w:themeColor="text2" w:themeShade="BF"/>
          <w:sz w:val="24"/>
          <w:szCs w:val="24"/>
        </w:rPr>
        <w:t>National Harbor, MD</w:t>
      </w:r>
      <w:r w:rsidRPr="00EE7B80">
        <w:rPr>
          <w:rFonts w:asciiTheme="majorHAnsi" w:hAnsiTheme="majorHAnsi"/>
          <w:noProof/>
          <w:color w:val="17365D" w:themeColor="text2" w:themeShade="BF"/>
          <w:sz w:val="24"/>
          <w:szCs w:val="24"/>
        </w:rPr>
        <w:t xml:space="preserve"> </w:t>
      </w:r>
    </w:p>
    <w:p w14:paraId="49B13EF9" w14:textId="7E6955E3" w:rsidR="000765CA" w:rsidRPr="00174FA0" w:rsidRDefault="000765CA" w:rsidP="000765CA">
      <w:pPr>
        <w:spacing w:before="480" w:after="0" w:line="360" w:lineRule="auto"/>
        <w:rPr>
          <w:rFonts w:asciiTheme="minorHAnsi" w:hAnsiTheme="minorHAnsi"/>
          <w:b/>
          <w:sz w:val="44"/>
          <w:szCs w:val="44"/>
        </w:rPr>
      </w:pPr>
      <w:r w:rsidRPr="00174FA0">
        <w:rPr>
          <w:rFonts w:asciiTheme="minorHAnsi" w:hAnsiTheme="minorHAnsi"/>
          <w:b/>
          <w:sz w:val="44"/>
          <w:szCs w:val="44"/>
        </w:rPr>
        <w:t>Sample letter to submit to your supervisor</w:t>
      </w:r>
      <w:r w:rsidRPr="00174FA0">
        <w:rPr>
          <w:rFonts w:asciiTheme="minorHAnsi" w:hAnsiTheme="minorHAnsi"/>
          <w:sz w:val="44"/>
          <w:szCs w:val="44"/>
        </w:rPr>
        <w:t xml:space="preserve"> </w:t>
      </w:r>
    </w:p>
    <w:p w14:paraId="77C89054" w14:textId="77777777" w:rsidR="00926990" w:rsidRPr="00EE7B80" w:rsidRDefault="00926990" w:rsidP="00B61C59">
      <w:pPr>
        <w:spacing w:before="240" w:after="0"/>
        <w:rPr>
          <w:rFonts w:asciiTheme="minorHAnsi" w:hAnsiTheme="minorHAnsi"/>
          <w:sz w:val="24"/>
          <w:szCs w:val="24"/>
        </w:rPr>
      </w:pPr>
      <w:r w:rsidRPr="00EE7B80">
        <w:rPr>
          <w:rFonts w:asciiTheme="minorHAnsi" w:hAnsiTheme="minorHAnsi"/>
          <w:b/>
          <w:sz w:val="24"/>
          <w:szCs w:val="24"/>
        </w:rPr>
        <w:t>To:</w:t>
      </w:r>
      <w:r w:rsidR="0068294B" w:rsidRPr="00EE7B80">
        <w:rPr>
          <w:rFonts w:asciiTheme="minorHAnsi" w:hAnsiTheme="minorHAnsi"/>
          <w:sz w:val="24"/>
          <w:szCs w:val="24"/>
        </w:rPr>
        <w:t xml:space="preserve"> </w:t>
      </w:r>
      <w:r w:rsidRPr="00EE7B80">
        <w:rPr>
          <w:rFonts w:asciiTheme="minorHAnsi" w:hAnsiTheme="minorHAnsi"/>
          <w:sz w:val="24"/>
          <w:szCs w:val="24"/>
        </w:rPr>
        <w:t>Supervisor/Manager or Board, etc.</w:t>
      </w:r>
    </w:p>
    <w:p w14:paraId="6455D5EF" w14:textId="351CF298" w:rsidR="00926990" w:rsidRPr="00174FA0" w:rsidRDefault="00926990" w:rsidP="00B61C59">
      <w:pPr>
        <w:spacing w:before="240" w:after="0"/>
        <w:rPr>
          <w:rFonts w:asciiTheme="minorHAnsi" w:hAnsiTheme="minorHAnsi"/>
          <w:sz w:val="24"/>
          <w:szCs w:val="24"/>
        </w:rPr>
      </w:pPr>
      <w:r w:rsidRPr="00174FA0">
        <w:rPr>
          <w:rFonts w:asciiTheme="minorHAnsi" w:hAnsiTheme="minorHAnsi"/>
          <w:sz w:val="24"/>
          <w:szCs w:val="24"/>
        </w:rPr>
        <w:t xml:space="preserve">I would like to attend the </w:t>
      </w:r>
      <w:r w:rsidR="00174FA0" w:rsidRPr="00174FA0">
        <w:rPr>
          <w:rFonts w:asciiTheme="minorHAnsi" w:hAnsiTheme="minorHAnsi"/>
          <w:sz w:val="24"/>
          <w:szCs w:val="24"/>
        </w:rPr>
        <w:t xml:space="preserve">Society of Corporate Compliance and Ethics’ annual Compliance and Ethics Institute, scheduled for </w:t>
      </w:r>
      <w:r w:rsidR="00EE7B80">
        <w:rPr>
          <w:rFonts w:asciiTheme="minorHAnsi" w:hAnsiTheme="minorHAnsi"/>
          <w:sz w:val="24"/>
          <w:szCs w:val="24"/>
        </w:rPr>
        <w:t>September 15 – 18, 2019</w:t>
      </w:r>
      <w:r w:rsidR="006832A7">
        <w:rPr>
          <w:rFonts w:asciiTheme="minorHAnsi" w:hAnsiTheme="minorHAnsi"/>
          <w:sz w:val="24"/>
          <w:szCs w:val="24"/>
        </w:rPr>
        <w:t xml:space="preserve"> in </w:t>
      </w:r>
      <w:r w:rsidR="00EE7B80">
        <w:rPr>
          <w:rFonts w:asciiTheme="minorHAnsi" w:hAnsiTheme="minorHAnsi"/>
          <w:sz w:val="24"/>
          <w:szCs w:val="24"/>
        </w:rPr>
        <w:t xml:space="preserve">National Harbor, MD. </w:t>
      </w:r>
      <w:r w:rsidR="00174FA0" w:rsidRPr="00174FA0">
        <w:rPr>
          <w:rFonts w:asciiTheme="minorHAnsi" w:hAnsiTheme="minorHAnsi"/>
          <w:sz w:val="24"/>
          <w:szCs w:val="24"/>
        </w:rPr>
        <w:t>This event, as you may know, is the largest conference of the year for the corporate compliance and ethics community, with over 100 differen</w:t>
      </w:r>
      <w:r w:rsidR="00726E2C">
        <w:rPr>
          <w:rFonts w:asciiTheme="minorHAnsi" w:hAnsiTheme="minorHAnsi"/>
          <w:sz w:val="24"/>
          <w:szCs w:val="24"/>
        </w:rPr>
        <w:t>t conference sessions.  The 201</w:t>
      </w:r>
      <w:r w:rsidR="00EE7B80">
        <w:rPr>
          <w:rFonts w:asciiTheme="minorHAnsi" w:hAnsiTheme="minorHAnsi"/>
          <w:sz w:val="24"/>
          <w:szCs w:val="24"/>
        </w:rPr>
        <w:t>8</w:t>
      </w:r>
      <w:r w:rsidR="00726E2C">
        <w:rPr>
          <w:rFonts w:asciiTheme="minorHAnsi" w:hAnsiTheme="minorHAnsi"/>
          <w:sz w:val="24"/>
          <w:szCs w:val="24"/>
        </w:rPr>
        <w:t xml:space="preserve"> meeting had over 1</w:t>
      </w:r>
      <w:r w:rsidR="00EE7B80">
        <w:rPr>
          <w:rFonts w:asciiTheme="minorHAnsi" w:hAnsiTheme="minorHAnsi"/>
          <w:sz w:val="24"/>
          <w:szCs w:val="24"/>
        </w:rPr>
        <w:t>8</w:t>
      </w:r>
      <w:r w:rsidR="00174FA0" w:rsidRPr="00174FA0">
        <w:rPr>
          <w:rFonts w:asciiTheme="minorHAnsi" w:hAnsiTheme="minorHAnsi"/>
          <w:sz w:val="24"/>
          <w:szCs w:val="24"/>
        </w:rPr>
        <w:t>00</w:t>
      </w:r>
      <w:r w:rsidR="00667122">
        <w:rPr>
          <w:rFonts w:asciiTheme="minorHAnsi" w:hAnsiTheme="minorHAnsi"/>
          <w:sz w:val="24"/>
          <w:szCs w:val="24"/>
        </w:rPr>
        <w:t>+</w:t>
      </w:r>
      <w:r w:rsidR="00174FA0" w:rsidRPr="00174FA0">
        <w:rPr>
          <w:rFonts w:asciiTheme="minorHAnsi" w:hAnsiTheme="minorHAnsi"/>
          <w:sz w:val="24"/>
          <w:szCs w:val="24"/>
        </w:rPr>
        <w:t xml:space="preserve"> registered attendees.</w:t>
      </w:r>
    </w:p>
    <w:p w14:paraId="4BFD0F8F" w14:textId="16E37F3A" w:rsidR="00926990" w:rsidRPr="00174FA0" w:rsidRDefault="00EE7E50" w:rsidP="00B61C59">
      <w:pPr>
        <w:spacing w:before="240" w:after="0"/>
        <w:rPr>
          <w:rFonts w:asciiTheme="minorHAnsi" w:hAnsiTheme="minorHAnsi"/>
          <w:sz w:val="24"/>
          <w:szCs w:val="24"/>
        </w:rPr>
      </w:pPr>
      <w:r w:rsidRPr="00174FA0">
        <w:rPr>
          <w:rFonts w:asciiTheme="minorHAnsi" w:hAnsiTheme="minorHAnsi"/>
          <w:sz w:val="24"/>
          <w:szCs w:val="24"/>
        </w:rPr>
        <w:t>T</w:t>
      </w:r>
      <w:r w:rsidR="00926990" w:rsidRPr="00174FA0">
        <w:rPr>
          <w:rFonts w:asciiTheme="minorHAnsi" w:hAnsiTheme="minorHAnsi"/>
          <w:sz w:val="24"/>
          <w:szCs w:val="24"/>
        </w:rPr>
        <w:t xml:space="preserve">here are several sessions </w:t>
      </w:r>
      <w:r w:rsidRPr="00174FA0">
        <w:rPr>
          <w:rFonts w:asciiTheme="minorHAnsi" w:hAnsiTheme="minorHAnsi"/>
          <w:sz w:val="24"/>
          <w:szCs w:val="24"/>
        </w:rPr>
        <w:t xml:space="preserve">in the agenda </w:t>
      </w:r>
      <w:r w:rsidR="00926990" w:rsidRPr="00174FA0">
        <w:rPr>
          <w:rFonts w:asciiTheme="minorHAnsi" w:hAnsiTheme="minorHAnsi"/>
          <w:sz w:val="24"/>
          <w:szCs w:val="24"/>
        </w:rPr>
        <w:t>that I feel are highly relevant to our compliance challenges and could provide us with the opportunity to improve the effectiveness of our compliance program:</w:t>
      </w:r>
    </w:p>
    <w:p w14:paraId="464AC3B4" w14:textId="77777777" w:rsidR="00926990" w:rsidRPr="00174FA0" w:rsidRDefault="00926990" w:rsidP="00B61C59">
      <w:pPr>
        <w:pStyle w:val="ListParagraph"/>
        <w:numPr>
          <w:ilvl w:val="0"/>
          <w:numId w:val="8"/>
        </w:numPr>
        <w:spacing w:before="240" w:after="0"/>
        <w:contextualSpacing w:val="0"/>
        <w:rPr>
          <w:rFonts w:asciiTheme="minorHAnsi" w:hAnsiTheme="minorHAnsi"/>
          <w:sz w:val="24"/>
          <w:szCs w:val="24"/>
        </w:rPr>
      </w:pPr>
      <w:r w:rsidRPr="00174FA0">
        <w:rPr>
          <w:rFonts w:asciiTheme="minorHAnsi" w:hAnsiTheme="minorHAnsi"/>
          <w:sz w:val="24"/>
          <w:szCs w:val="24"/>
        </w:rPr>
        <w:t>Session example 1</w:t>
      </w:r>
    </w:p>
    <w:p w14:paraId="3D42B9AA" w14:textId="77777777" w:rsidR="00926990" w:rsidRPr="00174FA0" w:rsidRDefault="00926990" w:rsidP="00B61C59">
      <w:pPr>
        <w:pStyle w:val="ListParagraph"/>
        <w:numPr>
          <w:ilvl w:val="0"/>
          <w:numId w:val="8"/>
        </w:numPr>
        <w:spacing w:before="240" w:after="0"/>
        <w:contextualSpacing w:val="0"/>
        <w:rPr>
          <w:rFonts w:asciiTheme="minorHAnsi" w:hAnsiTheme="minorHAnsi"/>
          <w:sz w:val="24"/>
          <w:szCs w:val="24"/>
        </w:rPr>
      </w:pPr>
      <w:r w:rsidRPr="00174FA0">
        <w:rPr>
          <w:rFonts w:asciiTheme="minorHAnsi" w:hAnsiTheme="minorHAnsi"/>
          <w:sz w:val="24"/>
          <w:szCs w:val="24"/>
        </w:rPr>
        <w:t>Session example 2</w:t>
      </w:r>
    </w:p>
    <w:p w14:paraId="43D99077" w14:textId="77777777" w:rsidR="00926990" w:rsidRPr="00174FA0" w:rsidRDefault="00926990" w:rsidP="00B61C59">
      <w:pPr>
        <w:pStyle w:val="ListParagraph"/>
        <w:numPr>
          <w:ilvl w:val="0"/>
          <w:numId w:val="8"/>
        </w:numPr>
        <w:spacing w:before="240" w:after="0"/>
        <w:contextualSpacing w:val="0"/>
        <w:rPr>
          <w:rFonts w:asciiTheme="minorHAnsi" w:hAnsiTheme="minorHAnsi"/>
          <w:sz w:val="24"/>
          <w:szCs w:val="24"/>
        </w:rPr>
      </w:pPr>
      <w:r w:rsidRPr="00174FA0">
        <w:rPr>
          <w:rFonts w:asciiTheme="minorHAnsi" w:hAnsiTheme="minorHAnsi"/>
          <w:sz w:val="24"/>
          <w:szCs w:val="24"/>
        </w:rPr>
        <w:t>Session example 3</w:t>
      </w:r>
    </w:p>
    <w:p w14:paraId="0C87F9AE" w14:textId="77777777" w:rsidR="00926990" w:rsidRPr="00174FA0" w:rsidRDefault="00926990" w:rsidP="00B61C59">
      <w:pPr>
        <w:pStyle w:val="ListParagraph"/>
        <w:numPr>
          <w:ilvl w:val="0"/>
          <w:numId w:val="8"/>
        </w:numPr>
        <w:spacing w:before="240" w:after="0"/>
        <w:contextualSpacing w:val="0"/>
        <w:rPr>
          <w:rFonts w:asciiTheme="minorHAnsi" w:hAnsiTheme="minorHAnsi"/>
          <w:sz w:val="24"/>
          <w:szCs w:val="24"/>
        </w:rPr>
      </w:pPr>
      <w:r w:rsidRPr="00174FA0">
        <w:rPr>
          <w:rFonts w:asciiTheme="minorHAnsi" w:hAnsiTheme="minorHAnsi"/>
          <w:sz w:val="24"/>
          <w:szCs w:val="24"/>
        </w:rPr>
        <w:t>And so on</w:t>
      </w:r>
    </w:p>
    <w:p w14:paraId="10E2567C" w14:textId="54B7C5E4" w:rsidR="00174FA0" w:rsidRPr="00174FA0" w:rsidRDefault="00174FA0" w:rsidP="00B61C59">
      <w:pPr>
        <w:spacing w:before="240" w:after="0"/>
        <w:rPr>
          <w:rFonts w:asciiTheme="minorHAnsi" w:hAnsiTheme="minorHAnsi"/>
          <w:sz w:val="24"/>
          <w:szCs w:val="24"/>
        </w:rPr>
      </w:pPr>
      <w:r w:rsidRPr="00174FA0">
        <w:rPr>
          <w:rFonts w:asciiTheme="minorHAnsi" w:hAnsiTheme="minorHAnsi"/>
          <w:sz w:val="24"/>
          <w:szCs w:val="24"/>
        </w:rPr>
        <w:t xml:space="preserve">In addition, </w:t>
      </w:r>
      <w:r w:rsidR="00E2440F">
        <w:rPr>
          <w:rFonts w:asciiTheme="minorHAnsi" w:hAnsiTheme="minorHAnsi"/>
          <w:sz w:val="24"/>
          <w:szCs w:val="24"/>
        </w:rPr>
        <w:t xml:space="preserve">over 75 </w:t>
      </w:r>
      <w:r w:rsidRPr="00174FA0">
        <w:rPr>
          <w:rFonts w:asciiTheme="minorHAnsi" w:hAnsiTheme="minorHAnsi"/>
          <w:sz w:val="24"/>
          <w:szCs w:val="24"/>
        </w:rPr>
        <w:t>exhibitors are scheduled to attend.  As you know we are currently reviewing the use of an outside vendor for LIST ISSUE, and this will provide the opportunity to efficiently meet with</w:t>
      </w:r>
      <w:bookmarkStart w:id="0" w:name="_GoBack"/>
      <w:bookmarkEnd w:id="0"/>
      <w:r w:rsidRPr="00174FA0">
        <w:rPr>
          <w:rFonts w:asciiTheme="minorHAnsi" w:hAnsiTheme="minorHAnsi"/>
          <w:sz w:val="24"/>
          <w:szCs w:val="24"/>
        </w:rPr>
        <w:t xml:space="preserve"> several providers who may be a fit for us.</w:t>
      </w:r>
    </w:p>
    <w:p w14:paraId="388C53E1" w14:textId="561C8027" w:rsidR="00926990" w:rsidRPr="00174FA0" w:rsidRDefault="00926990" w:rsidP="00B61C59">
      <w:pPr>
        <w:spacing w:before="240" w:after="0"/>
        <w:rPr>
          <w:rFonts w:asciiTheme="minorHAnsi" w:hAnsiTheme="minorHAnsi"/>
          <w:sz w:val="24"/>
          <w:szCs w:val="24"/>
          <w:u w:val="single"/>
        </w:rPr>
      </w:pPr>
      <w:r w:rsidRPr="00174FA0">
        <w:rPr>
          <w:rFonts w:asciiTheme="minorHAnsi" w:hAnsiTheme="minorHAnsi"/>
          <w:sz w:val="24"/>
          <w:szCs w:val="24"/>
        </w:rPr>
        <w:t>The total estimated cost for my attendance is $</w:t>
      </w:r>
      <w:r w:rsidRPr="00174FA0">
        <w:rPr>
          <w:rFonts w:asciiTheme="minorHAnsi" w:hAnsiTheme="minorHAnsi"/>
          <w:sz w:val="24"/>
          <w:szCs w:val="24"/>
          <w:u w:val="single"/>
        </w:rPr>
        <w:tab/>
      </w:r>
      <w:r w:rsidRPr="00174FA0">
        <w:rPr>
          <w:rFonts w:asciiTheme="minorHAnsi" w:hAnsiTheme="minorHAnsi"/>
          <w:sz w:val="24"/>
          <w:szCs w:val="24"/>
          <w:u w:val="single"/>
        </w:rPr>
        <w:tab/>
      </w:r>
      <w:r w:rsidR="00A87816" w:rsidRPr="00174FA0">
        <w:rPr>
          <w:rFonts w:asciiTheme="minorHAnsi" w:hAnsiTheme="minorHAnsi"/>
          <w:sz w:val="24"/>
          <w:szCs w:val="24"/>
          <w:u w:val="single"/>
        </w:rPr>
        <w:t xml:space="preserve">           </w:t>
      </w:r>
      <w:r w:rsidR="00A578ED" w:rsidRPr="00174FA0">
        <w:rPr>
          <w:rFonts w:asciiTheme="minorHAnsi" w:hAnsiTheme="minorHAnsi"/>
          <w:sz w:val="24"/>
          <w:szCs w:val="24"/>
        </w:rPr>
        <w:t xml:space="preserve"> </w:t>
      </w:r>
      <w:r w:rsidR="00A87816" w:rsidRPr="00174FA0">
        <w:rPr>
          <w:rFonts w:asciiTheme="minorHAnsi" w:hAnsiTheme="minorHAnsi"/>
          <w:sz w:val="24"/>
          <w:szCs w:val="24"/>
        </w:rPr>
        <w:t>.</w:t>
      </w:r>
      <w:r w:rsidR="0068294B" w:rsidRPr="00174FA0">
        <w:rPr>
          <w:rFonts w:asciiTheme="minorHAnsi" w:hAnsiTheme="minorHAnsi"/>
          <w:sz w:val="24"/>
          <w:szCs w:val="24"/>
        </w:rPr>
        <w:t xml:space="preserve"> </w:t>
      </w:r>
      <w:r w:rsidRPr="00174FA0">
        <w:rPr>
          <w:rFonts w:asciiTheme="minorHAnsi" w:hAnsiTheme="minorHAnsi"/>
          <w:sz w:val="24"/>
          <w:szCs w:val="24"/>
        </w:rPr>
        <w:t>I hope you will approve this investment in our compliance program.</w:t>
      </w:r>
    </w:p>
    <w:p w14:paraId="7A7AB859" w14:textId="77777777" w:rsidR="00926990" w:rsidRPr="00174FA0" w:rsidRDefault="00926990" w:rsidP="00B61C59">
      <w:pPr>
        <w:spacing w:before="240" w:after="0"/>
        <w:rPr>
          <w:rFonts w:asciiTheme="minorHAnsi" w:hAnsiTheme="minorHAnsi"/>
          <w:i/>
          <w:sz w:val="24"/>
          <w:szCs w:val="24"/>
        </w:rPr>
      </w:pPr>
      <w:r w:rsidRPr="00174FA0">
        <w:rPr>
          <w:rFonts w:asciiTheme="minorHAnsi" w:hAnsiTheme="minorHAnsi"/>
          <w:i/>
          <w:sz w:val="24"/>
          <w:szCs w:val="24"/>
        </w:rPr>
        <w:t>Sincerely,</w:t>
      </w:r>
    </w:p>
    <w:p w14:paraId="6A0D7F7A" w14:textId="3E228AAB" w:rsidR="0049002B" w:rsidRPr="00174FA0" w:rsidRDefault="00926990" w:rsidP="00B61C59">
      <w:pPr>
        <w:spacing w:before="240" w:after="0"/>
        <w:rPr>
          <w:rFonts w:asciiTheme="minorHAnsi" w:hAnsiTheme="minorHAnsi"/>
        </w:rPr>
      </w:pPr>
      <w:proofErr w:type="gramStart"/>
      <w:r w:rsidRPr="00174FA0">
        <w:rPr>
          <w:rFonts w:asciiTheme="minorHAnsi" w:hAnsiTheme="minorHAnsi"/>
          <w:sz w:val="24"/>
          <w:szCs w:val="24"/>
        </w:rPr>
        <w:t>Your</w:t>
      </w:r>
      <w:proofErr w:type="gramEnd"/>
      <w:r w:rsidRPr="00174FA0">
        <w:rPr>
          <w:rFonts w:asciiTheme="minorHAnsi" w:hAnsiTheme="minorHAnsi"/>
          <w:sz w:val="24"/>
          <w:szCs w:val="24"/>
        </w:rPr>
        <w:t xml:space="preserve"> Name</w:t>
      </w:r>
    </w:p>
    <w:sectPr w:rsidR="0049002B" w:rsidRPr="00174FA0" w:rsidSect="000765CA">
      <w:pgSz w:w="12240" w:h="15840"/>
      <w:pgMar w:top="108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0640B"/>
    <w:multiLevelType w:val="hybridMultilevel"/>
    <w:tmpl w:val="E6922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70E3118"/>
    <w:multiLevelType w:val="hybridMultilevel"/>
    <w:tmpl w:val="6A0CA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EC50E1"/>
    <w:multiLevelType w:val="hybridMultilevel"/>
    <w:tmpl w:val="325A20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100DF6"/>
    <w:multiLevelType w:val="hybridMultilevel"/>
    <w:tmpl w:val="9D4C1A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53646D7"/>
    <w:multiLevelType w:val="hybridMultilevel"/>
    <w:tmpl w:val="D0304DC6"/>
    <w:lvl w:ilvl="0" w:tplc="7C3479E0">
      <w:start w:val="1"/>
      <w:numFmt w:val="decimal"/>
      <w:lvlText w:val="%1."/>
      <w:lvlJc w:val="left"/>
      <w:pPr>
        <w:ind w:left="360" w:hanging="360"/>
      </w:pPr>
      <w:rPr>
        <w:rFonts w:hint="default"/>
        <w:b/>
        <w:bCs/>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F284DC5"/>
    <w:multiLevelType w:val="hybridMultilevel"/>
    <w:tmpl w:val="77CA0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6B246F"/>
    <w:multiLevelType w:val="hybridMultilevel"/>
    <w:tmpl w:val="DA5A43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091598"/>
    <w:multiLevelType w:val="multilevel"/>
    <w:tmpl w:val="9D4C1A6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580F6EC0"/>
    <w:multiLevelType w:val="hybridMultilevel"/>
    <w:tmpl w:val="0C6E4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41C429B"/>
    <w:multiLevelType w:val="hybridMultilevel"/>
    <w:tmpl w:val="D5305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34E47A1"/>
    <w:multiLevelType w:val="multilevel"/>
    <w:tmpl w:val="9D4C1A6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7EE43B2A"/>
    <w:multiLevelType w:val="hybridMultilevel"/>
    <w:tmpl w:val="0C9643A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9"/>
  </w:num>
  <w:num w:numId="4">
    <w:abstractNumId w:val="5"/>
  </w:num>
  <w:num w:numId="5">
    <w:abstractNumId w:val="8"/>
  </w:num>
  <w:num w:numId="6">
    <w:abstractNumId w:val="2"/>
  </w:num>
  <w:num w:numId="7">
    <w:abstractNumId w:val="6"/>
  </w:num>
  <w:num w:numId="8">
    <w:abstractNumId w:val="1"/>
  </w:num>
  <w:num w:numId="9">
    <w:abstractNumId w:val="3"/>
  </w:num>
  <w:num w:numId="10">
    <w:abstractNumId w:val="7"/>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990"/>
    <w:rsid w:val="000760CD"/>
    <w:rsid w:val="000765CA"/>
    <w:rsid w:val="000C2A1E"/>
    <w:rsid w:val="00174FA0"/>
    <w:rsid w:val="003E1A50"/>
    <w:rsid w:val="0041598D"/>
    <w:rsid w:val="0049002B"/>
    <w:rsid w:val="004E4ABF"/>
    <w:rsid w:val="0050385A"/>
    <w:rsid w:val="00527688"/>
    <w:rsid w:val="0054195A"/>
    <w:rsid w:val="00595417"/>
    <w:rsid w:val="005A6990"/>
    <w:rsid w:val="00667122"/>
    <w:rsid w:val="0068294B"/>
    <w:rsid w:val="006832A7"/>
    <w:rsid w:val="00726E2C"/>
    <w:rsid w:val="008F3314"/>
    <w:rsid w:val="00926990"/>
    <w:rsid w:val="009F5FBE"/>
    <w:rsid w:val="00A578ED"/>
    <w:rsid w:val="00A87816"/>
    <w:rsid w:val="00B61C59"/>
    <w:rsid w:val="00CC22AB"/>
    <w:rsid w:val="00D47553"/>
    <w:rsid w:val="00D556A9"/>
    <w:rsid w:val="00E002C7"/>
    <w:rsid w:val="00E163FA"/>
    <w:rsid w:val="00E2440F"/>
    <w:rsid w:val="00E5608D"/>
    <w:rsid w:val="00E97A23"/>
    <w:rsid w:val="00EA7D68"/>
    <w:rsid w:val="00EE7B80"/>
    <w:rsid w:val="00EE7E50"/>
    <w:rsid w:val="00FE4E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AC6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990"/>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26990"/>
    <w:rPr>
      <w:color w:val="0000FF"/>
      <w:u w:val="single"/>
    </w:rPr>
  </w:style>
  <w:style w:type="paragraph" w:styleId="NoSpacing">
    <w:name w:val="No Spacing"/>
    <w:uiPriority w:val="1"/>
    <w:qFormat/>
    <w:rsid w:val="00926990"/>
    <w:pPr>
      <w:spacing w:after="0" w:line="240" w:lineRule="auto"/>
    </w:pPr>
    <w:rPr>
      <w:rFonts w:ascii="Calibri" w:eastAsia="Calibri" w:hAnsi="Calibri"/>
      <w:sz w:val="22"/>
      <w:szCs w:val="22"/>
    </w:rPr>
  </w:style>
  <w:style w:type="paragraph" w:styleId="ListParagraph">
    <w:name w:val="List Paragraph"/>
    <w:basedOn w:val="Normal"/>
    <w:uiPriority w:val="34"/>
    <w:qFormat/>
    <w:rsid w:val="00926990"/>
    <w:pPr>
      <w:ind w:left="720"/>
      <w:contextualSpacing/>
    </w:pPr>
  </w:style>
  <w:style w:type="paragraph" w:styleId="BalloonText">
    <w:name w:val="Balloon Text"/>
    <w:basedOn w:val="Normal"/>
    <w:link w:val="BalloonTextChar"/>
    <w:uiPriority w:val="99"/>
    <w:semiHidden/>
    <w:unhideWhenUsed/>
    <w:rsid w:val="00CC22A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C22AB"/>
    <w:rPr>
      <w:rFonts w:ascii="Lucida Grande" w:eastAsia="Calibri"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990"/>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26990"/>
    <w:rPr>
      <w:color w:val="0000FF"/>
      <w:u w:val="single"/>
    </w:rPr>
  </w:style>
  <w:style w:type="paragraph" w:styleId="NoSpacing">
    <w:name w:val="No Spacing"/>
    <w:uiPriority w:val="1"/>
    <w:qFormat/>
    <w:rsid w:val="00926990"/>
    <w:pPr>
      <w:spacing w:after="0" w:line="240" w:lineRule="auto"/>
    </w:pPr>
    <w:rPr>
      <w:rFonts w:ascii="Calibri" w:eastAsia="Calibri" w:hAnsi="Calibri"/>
      <w:sz w:val="22"/>
      <w:szCs w:val="22"/>
    </w:rPr>
  </w:style>
  <w:style w:type="paragraph" w:styleId="ListParagraph">
    <w:name w:val="List Paragraph"/>
    <w:basedOn w:val="Normal"/>
    <w:uiPriority w:val="34"/>
    <w:qFormat/>
    <w:rsid w:val="00926990"/>
    <w:pPr>
      <w:ind w:left="720"/>
      <w:contextualSpacing/>
    </w:pPr>
  </w:style>
  <w:style w:type="paragraph" w:styleId="BalloonText">
    <w:name w:val="Balloon Text"/>
    <w:basedOn w:val="Normal"/>
    <w:link w:val="BalloonTextChar"/>
    <w:uiPriority w:val="99"/>
    <w:semiHidden/>
    <w:unhideWhenUsed/>
    <w:rsid w:val="00CC22A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C22AB"/>
    <w:rPr>
      <w:rFonts w:ascii="Lucida Grande" w:eastAsia="Calibr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351</Words>
  <Characters>2005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HCCA</Company>
  <LinksUpToDate>false</LinksUpToDate>
  <CharactersWithSpaces>2352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Turteltaub, Adam</dc:creator>
  <cp:lastModifiedBy>Tolzman, Taci</cp:lastModifiedBy>
  <cp:revision>2</cp:revision>
  <dcterms:created xsi:type="dcterms:W3CDTF">2018-10-12T13:19:00Z</dcterms:created>
  <dcterms:modified xsi:type="dcterms:W3CDTF">2018-10-12T13:19:00Z</dcterms:modified>
</cp:coreProperties>
</file>