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B618D" w14:textId="77777777" w:rsidR="002F713C" w:rsidRPr="006818B9" w:rsidRDefault="002F713C" w:rsidP="00347E1D">
      <w:pPr>
        <w:spacing w:after="0" w:line="240" w:lineRule="auto"/>
        <w:jc w:val="center"/>
        <w:rPr>
          <w:rFonts w:ascii="Times" w:hAnsi="Times" w:cs="Times New Roman"/>
          <w:b/>
        </w:rPr>
      </w:pPr>
      <w:bookmarkStart w:id="0" w:name="_GoBack"/>
      <w:bookmarkEnd w:id="0"/>
    </w:p>
    <w:p w14:paraId="088694C4" w14:textId="26CC5EF3" w:rsidR="00F17C8A" w:rsidRPr="006818B9" w:rsidRDefault="00F17C8A" w:rsidP="00347E1D">
      <w:pPr>
        <w:spacing w:after="0" w:line="240" w:lineRule="auto"/>
        <w:jc w:val="center"/>
        <w:rPr>
          <w:rFonts w:ascii="Times" w:hAnsi="Times" w:cs="Times New Roman"/>
          <w:b/>
        </w:rPr>
      </w:pPr>
      <w:r w:rsidRPr="006818B9">
        <w:rPr>
          <w:rFonts w:ascii="Times" w:hAnsi="Times" w:cs="Times New Roman"/>
          <w:b/>
        </w:rPr>
        <w:t>General Data Privacy Regulation (GDPR)</w:t>
      </w:r>
    </w:p>
    <w:p w14:paraId="2E05CDC4" w14:textId="1D4B504F" w:rsidR="0038699C" w:rsidRPr="006818B9" w:rsidRDefault="0038699C" w:rsidP="0038699C">
      <w:pPr>
        <w:spacing w:after="0" w:line="240" w:lineRule="auto"/>
        <w:jc w:val="center"/>
        <w:rPr>
          <w:rFonts w:ascii="Times" w:hAnsi="Times" w:cs="Times New Roman"/>
          <w:b/>
        </w:rPr>
      </w:pPr>
      <w:r w:rsidRPr="006818B9">
        <w:rPr>
          <w:rFonts w:ascii="Times" w:hAnsi="Times" w:cs="Times New Roman"/>
          <w:b/>
        </w:rPr>
        <w:t xml:space="preserve">Frequently Asked Questions for the </w:t>
      </w:r>
      <w:r w:rsidR="002F713C" w:rsidRPr="006818B9">
        <w:rPr>
          <w:rFonts w:ascii="Times" w:hAnsi="Times" w:cs="Times New Roman"/>
          <w:b/>
        </w:rPr>
        <w:t>UNIVERSITY</w:t>
      </w:r>
      <w:r w:rsidRPr="006818B9">
        <w:rPr>
          <w:rFonts w:ascii="Times" w:hAnsi="Times" w:cs="Times New Roman"/>
          <w:b/>
        </w:rPr>
        <w:t xml:space="preserve"> Community</w:t>
      </w:r>
    </w:p>
    <w:p w14:paraId="2FB39246" w14:textId="77777777" w:rsidR="00FD3777" w:rsidRPr="006818B9" w:rsidRDefault="00FD3777" w:rsidP="0038699C">
      <w:pPr>
        <w:spacing w:after="0" w:line="240" w:lineRule="auto"/>
        <w:jc w:val="center"/>
        <w:rPr>
          <w:rFonts w:ascii="Times" w:hAnsi="Times" w:cs="Times New Roman"/>
          <w:b/>
        </w:rPr>
      </w:pPr>
    </w:p>
    <w:p w14:paraId="16FF5881" w14:textId="77777777" w:rsidR="00F14FF8" w:rsidRPr="006818B9" w:rsidRDefault="006A798A" w:rsidP="006A798A">
      <w:pPr>
        <w:spacing w:after="0" w:line="240" w:lineRule="auto"/>
        <w:rPr>
          <w:rFonts w:ascii="Times" w:hAnsi="Times" w:cs="Times New Roman"/>
          <w:b/>
        </w:rPr>
      </w:pPr>
      <w:r w:rsidRPr="006818B9">
        <w:rPr>
          <w:rFonts w:ascii="Times" w:hAnsi="Times" w:cs="Times New Roman"/>
          <w:b/>
        </w:rPr>
        <w:t xml:space="preserve">1. </w:t>
      </w:r>
      <w:r w:rsidR="00F14FF8" w:rsidRPr="006818B9">
        <w:rPr>
          <w:rFonts w:ascii="Times" w:hAnsi="Times" w:cs="Times New Roman"/>
          <w:b/>
        </w:rPr>
        <w:t xml:space="preserve">What is </w:t>
      </w:r>
      <w:r w:rsidR="0038699C" w:rsidRPr="006818B9">
        <w:rPr>
          <w:rFonts w:ascii="Times" w:hAnsi="Times" w:cs="Times New Roman"/>
          <w:b/>
        </w:rPr>
        <w:t>GDPR</w:t>
      </w:r>
      <w:r w:rsidR="00F14FF8" w:rsidRPr="006818B9">
        <w:rPr>
          <w:rFonts w:ascii="Times" w:hAnsi="Times" w:cs="Times New Roman"/>
          <w:b/>
        </w:rPr>
        <w:t>?</w:t>
      </w:r>
    </w:p>
    <w:p w14:paraId="5CF314DE" w14:textId="77777777" w:rsidR="00FD3777" w:rsidRPr="006818B9" w:rsidRDefault="00FD3777" w:rsidP="00FD3777">
      <w:pPr>
        <w:pStyle w:val="ListParagraph"/>
        <w:spacing w:after="0" w:line="240" w:lineRule="auto"/>
        <w:rPr>
          <w:rFonts w:ascii="Times" w:hAnsi="Times" w:cs="Times New Roman"/>
          <w:b/>
        </w:rPr>
      </w:pPr>
    </w:p>
    <w:p w14:paraId="3326623A" w14:textId="2FA9189C" w:rsidR="00D43234" w:rsidRPr="006818B9" w:rsidRDefault="00F14FF8" w:rsidP="002F713C">
      <w:pPr>
        <w:spacing w:after="0" w:line="240" w:lineRule="auto"/>
        <w:rPr>
          <w:rFonts w:ascii="Times" w:hAnsi="Times" w:cs="Times New Roman"/>
        </w:rPr>
      </w:pPr>
      <w:r w:rsidRPr="006818B9">
        <w:rPr>
          <w:rFonts w:ascii="Times" w:hAnsi="Times" w:cs="Times New Roman"/>
        </w:rPr>
        <w:t xml:space="preserve">A general privacy law that applies to the personal information collected in </w:t>
      </w:r>
      <w:r w:rsidR="00B7035C" w:rsidRPr="006818B9">
        <w:rPr>
          <w:rFonts w:ascii="Times" w:hAnsi="Times" w:cs="Times New Roman"/>
        </w:rPr>
        <w:t xml:space="preserve">or from </w:t>
      </w:r>
      <w:r w:rsidRPr="006818B9">
        <w:rPr>
          <w:rFonts w:ascii="Times" w:hAnsi="Times" w:cs="Times New Roman"/>
        </w:rPr>
        <w:t xml:space="preserve">the EU, </w:t>
      </w:r>
      <w:r w:rsidR="00B7035C" w:rsidRPr="006818B9">
        <w:rPr>
          <w:rFonts w:ascii="Times" w:hAnsi="Times" w:cs="Times New Roman"/>
        </w:rPr>
        <w:t xml:space="preserve">or that is </w:t>
      </w:r>
      <w:r w:rsidRPr="006818B9">
        <w:rPr>
          <w:rFonts w:ascii="Times" w:hAnsi="Times" w:cs="Times New Roman"/>
        </w:rPr>
        <w:t xml:space="preserve">related to goods or services offered in the EU, or </w:t>
      </w:r>
      <w:r w:rsidR="00D43234" w:rsidRPr="006818B9">
        <w:rPr>
          <w:rFonts w:ascii="Times" w:hAnsi="Times" w:cs="Times New Roman"/>
        </w:rPr>
        <w:t xml:space="preserve">that </w:t>
      </w:r>
      <w:r w:rsidRPr="006818B9">
        <w:rPr>
          <w:rFonts w:ascii="Times" w:hAnsi="Times" w:cs="Times New Roman"/>
        </w:rPr>
        <w:t xml:space="preserve">involves the monitoring of </w:t>
      </w:r>
      <w:r w:rsidR="00225B70" w:rsidRPr="006818B9">
        <w:rPr>
          <w:rFonts w:ascii="Times" w:hAnsi="Times" w:cs="Times New Roman"/>
        </w:rPr>
        <w:t xml:space="preserve">individuals in the </w:t>
      </w:r>
      <w:r w:rsidRPr="006818B9">
        <w:rPr>
          <w:rFonts w:ascii="Times" w:hAnsi="Times" w:cs="Times New Roman"/>
        </w:rPr>
        <w:t xml:space="preserve">EU. </w:t>
      </w:r>
      <w:r w:rsidR="00886902" w:rsidRPr="006818B9">
        <w:rPr>
          <w:rFonts w:ascii="Times" w:hAnsi="Times" w:cs="Times New Roman"/>
        </w:rPr>
        <w:t xml:space="preserve">  </w:t>
      </w:r>
      <w:r w:rsidR="002F7B64" w:rsidRPr="006818B9">
        <w:rPr>
          <w:rFonts w:ascii="Times" w:hAnsi="Times" w:cs="Times New Roman"/>
        </w:rPr>
        <w:t>The e</w:t>
      </w:r>
      <w:r w:rsidRPr="006818B9">
        <w:rPr>
          <w:rFonts w:ascii="Times" w:hAnsi="Times" w:cs="Times New Roman"/>
        </w:rPr>
        <w:t xml:space="preserve">ffective </w:t>
      </w:r>
      <w:r w:rsidR="002F713C" w:rsidRPr="006818B9">
        <w:rPr>
          <w:rFonts w:ascii="Times" w:hAnsi="Times" w:cs="Times New Roman"/>
        </w:rPr>
        <w:t>date was</w:t>
      </w:r>
      <w:r w:rsidR="002F7B64" w:rsidRPr="006818B9">
        <w:rPr>
          <w:rFonts w:ascii="Times" w:hAnsi="Times" w:cs="Times New Roman"/>
        </w:rPr>
        <w:t xml:space="preserve"> </w:t>
      </w:r>
      <w:r w:rsidRPr="006818B9">
        <w:rPr>
          <w:rFonts w:ascii="Times" w:hAnsi="Times" w:cs="Times New Roman"/>
        </w:rPr>
        <w:t>May 25, 2018</w:t>
      </w:r>
      <w:r w:rsidR="002F7B64" w:rsidRPr="006818B9">
        <w:rPr>
          <w:rFonts w:ascii="Times" w:hAnsi="Times" w:cs="Times New Roman"/>
        </w:rPr>
        <w:t xml:space="preserve">.  </w:t>
      </w:r>
      <w:r w:rsidR="00D43234" w:rsidRPr="006818B9">
        <w:rPr>
          <w:rFonts w:ascii="Times" w:hAnsi="Times" w:cs="Times New Roman"/>
        </w:rPr>
        <w:t xml:space="preserve">The penalty for violations can </w:t>
      </w:r>
      <w:r w:rsidR="004674B9" w:rsidRPr="006818B9">
        <w:rPr>
          <w:rFonts w:ascii="Times" w:hAnsi="Times" w:cs="Times New Roman"/>
        </w:rPr>
        <w:t xml:space="preserve">range from a warning to </w:t>
      </w:r>
      <w:r w:rsidR="00D43234" w:rsidRPr="006818B9">
        <w:rPr>
          <w:rFonts w:ascii="Times" w:hAnsi="Times" w:cs="Times New Roman"/>
        </w:rPr>
        <w:t xml:space="preserve">up to €20 million or 4% of </w:t>
      </w:r>
      <w:r w:rsidR="002F713C" w:rsidRPr="006818B9">
        <w:rPr>
          <w:rFonts w:ascii="Times" w:hAnsi="Times" w:cs="Times New Roman"/>
        </w:rPr>
        <w:t>UNIVERSITY</w:t>
      </w:r>
      <w:r w:rsidR="00B7035C" w:rsidRPr="006818B9">
        <w:rPr>
          <w:rFonts w:ascii="Times" w:hAnsi="Times" w:cs="Times New Roman"/>
        </w:rPr>
        <w:t xml:space="preserve"> University’s </w:t>
      </w:r>
      <w:r w:rsidR="00D43234" w:rsidRPr="006818B9">
        <w:rPr>
          <w:rFonts w:ascii="Times" w:hAnsi="Times" w:cs="Times New Roman"/>
        </w:rPr>
        <w:t>annual revenue.</w:t>
      </w:r>
    </w:p>
    <w:p w14:paraId="0521D91D" w14:textId="77777777" w:rsidR="002F713C" w:rsidRPr="006818B9" w:rsidRDefault="002F713C" w:rsidP="002F713C">
      <w:pPr>
        <w:spacing w:after="0" w:line="240" w:lineRule="auto"/>
        <w:rPr>
          <w:rFonts w:ascii="Times" w:hAnsi="Times" w:cs="Times New Roman"/>
          <w:b/>
        </w:rPr>
      </w:pPr>
    </w:p>
    <w:p w14:paraId="62930CEE" w14:textId="3625E46A" w:rsidR="00992101" w:rsidRPr="006818B9" w:rsidRDefault="00691340" w:rsidP="00992101">
      <w:pPr>
        <w:spacing w:after="0" w:line="240" w:lineRule="auto"/>
        <w:rPr>
          <w:rFonts w:ascii="Times" w:hAnsi="Times" w:cs="Times New Roman"/>
          <w:b/>
        </w:rPr>
      </w:pPr>
      <w:r w:rsidRPr="006818B9">
        <w:rPr>
          <w:rFonts w:ascii="Times" w:hAnsi="Times" w:cs="Times New Roman"/>
          <w:b/>
        </w:rPr>
        <w:t xml:space="preserve">2. </w:t>
      </w:r>
      <w:r w:rsidR="00992101" w:rsidRPr="006818B9">
        <w:rPr>
          <w:rFonts w:ascii="Times" w:hAnsi="Times" w:cs="Times New Roman"/>
          <w:b/>
        </w:rPr>
        <w:t xml:space="preserve">What areas of </w:t>
      </w:r>
      <w:r w:rsidR="002F713C" w:rsidRPr="006818B9">
        <w:rPr>
          <w:rFonts w:ascii="Times" w:hAnsi="Times" w:cs="Times New Roman"/>
          <w:b/>
        </w:rPr>
        <w:t>UNIVERSITY</w:t>
      </w:r>
      <w:r w:rsidR="00992101" w:rsidRPr="006818B9">
        <w:rPr>
          <w:rFonts w:ascii="Times" w:hAnsi="Times" w:cs="Times New Roman"/>
          <w:b/>
        </w:rPr>
        <w:t xml:space="preserve"> may be impacted?</w:t>
      </w:r>
    </w:p>
    <w:p w14:paraId="3E63F9B3" w14:textId="77777777" w:rsidR="00FD3777" w:rsidRPr="006818B9" w:rsidRDefault="00FD3777" w:rsidP="00992101">
      <w:pPr>
        <w:spacing w:after="0" w:line="240" w:lineRule="auto"/>
        <w:rPr>
          <w:rFonts w:ascii="Times" w:hAnsi="Times" w:cs="Times New Roman"/>
          <w:b/>
        </w:rPr>
      </w:pPr>
    </w:p>
    <w:p w14:paraId="1C6F2FCE" w14:textId="77777777" w:rsidR="00992101" w:rsidRPr="006818B9" w:rsidRDefault="00992101" w:rsidP="00992101">
      <w:pPr>
        <w:spacing w:line="240" w:lineRule="auto"/>
        <w:rPr>
          <w:rFonts w:ascii="Times" w:hAnsi="Times" w:cs="Times New Roman"/>
        </w:rPr>
      </w:pPr>
      <w:r w:rsidRPr="006818B9">
        <w:rPr>
          <w:rFonts w:ascii="Times" w:hAnsi="Times" w:cs="Times New Roman"/>
        </w:rPr>
        <w:t xml:space="preserve">Any department/office/system/function that collects, uses, or stores information in or from the EU or relating to individuals in the EU may be impacted (see </w:t>
      </w:r>
      <w:r w:rsidR="004674B9" w:rsidRPr="006818B9">
        <w:rPr>
          <w:rFonts w:ascii="Times" w:hAnsi="Times" w:cs="Times New Roman"/>
        </w:rPr>
        <w:t xml:space="preserve">chart </w:t>
      </w:r>
      <w:r w:rsidRPr="006818B9">
        <w:rPr>
          <w:rFonts w:ascii="Times" w:hAnsi="Times" w:cs="Times New Roman"/>
        </w:rPr>
        <w:t>below)</w:t>
      </w:r>
      <w:r w:rsidR="005E5127" w:rsidRPr="006818B9">
        <w:rPr>
          <w:rFonts w:ascii="Times" w:hAnsi="Times" w:cs="Times New Roman"/>
        </w:rPr>
        <w:t>.</w:t>
      </w:r>
    </w:p>
    <w:p w14:paraId="7089BB43" w14:textId="77777777" w:rsidR="0038699C" w:rsidRPr="006818B9" w:rsidRDefault="00691340" w:rsidP="0038699C">
      <w:pPr>
        <w:spacing w:after="0" w:line="240" w:lineRule="auto"/>
        <w:rPr>
          <w:rFonts w:ascii="Times" w:hAnsi="Times" w:cs="Times New Roman"/>
          <w:b/>
        </w:rPr>
      </w:pPr>
      <w:r w:rsidRPr="006818B9">
        <w:rPr>
          <w:rFonts w:ascii="Times" w:hAnsi="Times" w:cs="Times New Roman"/>
          <w:b/>
        </w:rPr>
        <w:t xml:space="preserve">3. </w:t>
      </w:r>
      <w:r w:rsidR="0038699C" w:rsidRPr="006818B9">
        <w:rPr>
          <w:rFonts w:ascii="Times" w:hAnsi="Times" w:cs="Times New Roman"/>
          <w:b/>
        </w:rPr>
        <w:t>Generally speaking, what rights does it convey to individuals?</w:t>
      </w:r>
    </w:p>
    <w:p w14:paraId="6EE1F9D7" w14:textId="77777777" w:rsidR="00FD3777" w:rsidRPr="006818B9" w:rsidRDefault="00FD3777" w:rsidP="0038699C">
      <w:pPr>
        <w:spacing w:after="0" w:line="240" w:lineRule="auto"/>
        <w:rPr>
          <w:rFonts w:ascii="Times" w:hAnsi="Times" w:cs="Times New Roman"/>
          <w:b/>
        </w:rPr>
      </w:pPr>
    </w:p>
    <w:p w14:paraId="6E3A9AB9" w14:textId="77777777" w:rsidR="0038699C" w:rsidRPr="006818B9" w:rsidRDefault="0038699C" w:rsidP="0038699C">
      <w:pPr>
        <w:pStyle w:val="ListParagraph"/>
        <w:numPr>
          <w:ilvl w:val="0"/>
          <w:numId w:val="2"/>
        </w:numPr>
        <w:autoSpaceDE w:val="0"/>
        <w:autoSpaceDN w:val="0"/>
        <w:adjustRightInd w:val="0"/>
        <w:spacing w:after="10" w:line="240" w:lineRule="auto"/>
        <w:rPr>
          <w:rFonts w:ascii="Times" w:hAnsi="Times" w:cs="Times New Roman"/>
          <w:color w:val="000000"/>
        </w:rPr>
      </w:pPr>
      <w:r w:rsidRPr="006818B9">
        <w:rPr>
          <w:rFonts w:ascii="Times" w:hAnsi="Times" w:cs="Times New Roman"/>
          <w:color w:val="000000"/>
        </w:rPr>
        <w:t xml:space="preserve">Right to full </w:t>
      </w:r>
      <w:r w:rsidR="004930A2" w:rsidRPr="006818B9">
        <w:rPr>
          <w:rFonts w:ascii="Times" w:hAnsi="Times" w:cs="Times New Roman"/>
          <w:color w:val="000000"/>
        </w:rPr>
        <w:t>disclosure</w:t>
      </w:r>
      <w:r w:rsidR="0097478C" w:rsidRPr="006818B9">
        <w:rPr>
          <w:rFonts w:ascii="Times" w:hAnsi="Times" w:cs="Times New Roman"/>
          <w:color w:val="000000"/>
        </w:rPr>
        <w:t xml:space="preserve"> about personal data practices</w:t>
      </w:r>
      <w:r w:rsidR="004930A2" w:rsidRPr="006818B9">
        <w:rPr>
          <w:rFonts w:ascii="Times" w:hAnsi="Times" w:cs="Times New Roman"/>
          <w:color w:val="000000"/>
        </w:rPr>
        <w:t>,</w:t>
      </w:r>
      <w:r w:rsidR="0097478C" w:rsidRPr="006818B9">
        <w:rPr>
          <w:rFonts w:ascii="Times" w:hAnsi="Times" w:cs="Times New Roman"/>
          <w:color w:val="000000"/>
        </w:rPr>
        <w:t xml:space="preserve"> </w:t>
      </w:r>
      <w:r w:rsidRPr="006818B9">
        <w:rPr>
          <w:rFonts w:ascii="Times" w:hAnsi="Times" w:cs="Times New Roman"/>
          <w:color w:val="000000"/>
        </w:rPr>
        <w:t xml:space="preserve">including right to be notified </w:t>
      </w:r>
      <w:r w:rsidR="002D52F7" w:rsidRPr="006818B9">
        <w:rPr>
          <w:rFonts w:ascii="Times" w:hAnsi="Times" w:cs="Times New Roman"/>
          <w:color w:val="000000"/>
        </w:rPr>
        <w:t xml:space="preserve">about </w:t>
      </w:r>
      <w:r w:rsidR="0097478C" w:rsidRPr="006818B9">
        <w:rPr>
          <w:rFonts w:ascii="Times" w:hAnsi="Times" w:cs="Times New Roman"/>
          <w:color w:val="000000"/>
        </w:rPr>
        <w:t>unauthorized access “without undue delay”  (and EU authorities must also be notified within 72 hours)</w:t>
      </w:r>
    </w:p>
    <w:p w14:paraId="594EA185" w14:textId="77777777" w:rsidR="0038699C" w:rsidRPr="006818B9" w:rsidRDefault="005E5127" w:rsidP="0038699C">
      <w:pPr>
        <w:pStyle w:val="ListParagraph"/>
        <w:numPr>
          <w:ilvl w:val="0"/>
          <w:numId w:val="2"/>
        </w:numPr>
        <w:autoSpaceDE w:val="0"/>
        <w:autoSpaceDN w:val="0"/>
        <w:adjustRightInd w:val="0"/>
        <w:spacing w:after="10" w:line="240" w:lineRule="auto"/>
        <w:rPr>
          <w:rFonts w:ascii="Times" w:hAnsi="Times" w:cs="Times New Roman"/>
          <w:color w:val="000000"/>
        </w:rPr>
      </w:pPr>
      <w:r w:rsidRPr="006818B9">
        <w:rPr>
          <w:rFonts w:ascii="Times" w:hAnsi="Times" w:cs="Times New Roman"/>
          <w:color w:val="000000"/>
        </w:rPr>
        <w:t xml:space="preserve">Right to access </w:t>
      </w:r>
      <w:r w:rsidR="0038699C" w:rsidRPr="006818B9">
        <w:rPr>
          <w:rFonts w:ascii="Times" w:hAnsi="Times" w:cs="Times New Roman"/>
          <w:color w:val="000000"/>
        </w:rPr>
        <w:t>stored data, object to its storage, and make corrections (somewhat similar to FERPA)</w:t>
      </w:r>
    </w:p>
    <w:p w14:paraId="38973DF7" w14:textId="77777777" w:rsidR="0038699C" w:rsidRPr="006818B9" w:rsidRDefault="0038699C" w:rsidP="0038699C">
      <w:pPr>
        <w:pStyle w:val="ListParagraph"/>
        <w:numPr>
          <w:ilvl w:val="0"/>
          <w:numId w:val="2"/>
        </w:numPr>
        <w:autoSpaceDE w:val="0"/>
        <w:autoSpaceDN w:val="0"/>
        <w:adjustRightInd w:val="0"/>
        <w:spacing w:after="10" w:line="240" w:lineRule="auto"/>
        <w:rPr>
          <w:rFonts w:ascii="Times" w:hAnsi="Times" w:cs="Times New Roman"/>
          <w:color w:val="000000"/>
        </w:rPr>
      </w:pPr>
      <w:r w:rsidRPr="006818B9">
        <w:rPr>
          <w:rFonts w:ascii="Times" w:hAnsi="Times" w:cs="Times New Roman"/>
          <w:color w:val="000000"/>
        </w:rPr>
        <w:t>Right to be forgotten (e.g.</w:t>
      </w:r>
      <w:r w:rsidR="005E5127" w:rsidRPr="006818B9">
        <w:rPr>
          <w:rFonts w:ascii="Times" w:hAnsi="Times" w:cs="Times New Roman"/>
          <w:color w:val="000000"/>
        </w:rPr>
        <w:t>,</w:t>
      </w:r>
      <w:r w:rsidRPr="006818B9">
        <w:rPr>
          <w:rFonts w:ascii="Times" w:hAnsi="Times" w:cs="Times New Roman"/>
          <w:color w:val="000000"/>
        </w:rPr>
        <w:t xml:space="preserve"> removed from publicly acce</w:t>
      </w:r>
      <w:r w:rsidR="005E5127" w:rsidRPr="006818B9">
        <w:rPr>
          <w:rFonts w:ascii="Times" w:hAnsi="Times" w:cs="Times New Roman"/>
          <w:color w:val="000000"/>
        </w:rPr>
        <w:t>ssible websites, in some cases)</w:t>
      </w:r>
    </w:p>
    <w:p w14:paraId="1D30ED9F" w14:textId="77777777" w:rsidR="0038699C" w:rsidRPr="006818B9" w:rsidRDefault="0038699C" w:rsidP="0038699C">
      <w:pPr>
        <w:pStyle w:val="ListParagraph"/>
        <w:numPr>
          <w:ilvl w:val="0"/>
          <w:numId w:val="2"/>
        </w:numPr>
        <w:autoSpaceDE w:val="0"/>
        <w:autoSpaceDN w:val="0"/>
        <w:adjustRightInd w:val="0"/>
        <w:spacing w:after="10" w:line="240" w:lineRule="auto"/>
        <w:rPr>
          <w:rFonts w:ascii="Times" w:hAnsi="Times" w:cs="Times New Roman"/>
          <w:color w:val="000000"/>
        </w:rPr>
      </w:pPr>
      <w:r w:rsidRPr="006818B9">
        <w:rPr>
          <w:rFonts w:ascii="Times" w:hAnsi="Times" w:cs="Times New Roman"/>
          <w:color w:val="000000"/>
        </w:rPr>
        <w:t>Right to restriction of processing (particularly as it related to automated decision making/</w:t>
      </w:r>
      <w:r w:rsidR="00FA5AF6" w:rsidRPr="006818B9">
        <w:rPr>
          <w:rFonts w:ascii="Times" w:hAnsi="Times" w:cs="Times New Roman"/>
          <w:color w:val="000000"/>
        </w:rPr>
        <w:t>p</w:t>
      </w:r>
      <w:r w:rsidRPr="006818B9">
        <w:rPr>
          <w:rFonts w:ascii="Times" w:hAnsi="Times" w:cs="Times New Roman"/>
          <w:color w:val="000000"/>
        </w:rPr>
        <w:t>rofiling)</w:t>
      </w:r>
    </w:p>
    <w:p w14:paraId="7918ABC6" w14:textId="77777777" w:rsidR="0038699C" w:rsidRPr="006818B9" w:rsidRDefault="0038699C" w:rsidP="0038699C">
      <w:pPr>
        <w:pStyle w:val="Default"/>
        <w:spacing w:after="27"/>
        <w:rPr>
          <w:rFonts w:ascii="Times" w:hAnsi="Times"/>
          <w:sz w:val="22"/>
          <w:szCs w:val="22"/>
        </w:rPr>
      </w:pPr>
    </w:p>
    <w:p w14:paraId="4282C1EA" w14:textId="5294ABD9" w:rsidR="0038699C" w:rsidRPr="006818B9" w:rsidRDefault="00691340" w:rsidP="005334FA">
      <w:pPr>
        <w:spacing w:after="0" w:line="240" w:lineRule="auto"/>
        <w:rPr>
          <w:rFonts w:ascii="Times" w:hAnsi="Times" w:cs="Times New Roman"/>
        </w:rPr>
      </w:pPr>
      <w:r w:rsidRPr="006818B9">
        <w:rPr>
          <w:rFonts w:ascii="Times" w:hAnsi="Times" w:cs="Times New Roman"/>
          <w:b/>
        </w:rPr>
        <w:t xml:space="preserve">4. </w:t>
      </w:r>
      <w:r w:rsidR="002F7B64" w:rsidRPr="006818B9">
        <w:rPr>
          <w:rFonts w:ascii="Times" w:hAnsi="Times" w:cs="Times New Roman"/>
          <w:b/>
        </w:rPr>
        <w:t xml:space="preserve">How is </w:t>
      </w:r>
      <w:r w:rsidR="002F713C" w:rsidRPr="006818B9">
        <w:rPr>
          <w:rFonts w:ascii="Times" w:hAnsi="Times" w:cs="Times New Roman"/>
          <w:b/>
        </w:rPr>
        <w:t>UNIVERSITY</w:t>
      </w:r>
      <w:r w:rsidR="002F7B64" w:rsidRPr="006818B9">
        <w:rPr>
          <w:rFonts w:ascii="Times" w:hAnsi="Times" w:cs="Times New Roman"/>
          <w:b/>
        </w:rPr>
        <w:t xml:space="preserve"> </w:t>
      </w:r>
      <w:proofErr w:type="spellStart"/>
      <w:r w:rsidR="002F7B64" w:rsidRPr="006818B9">
        <w:rPr>
          <w:rFonts w:ascii="Times" w:hAnsi="Times" w:cs="Times New Roman"/>
          <w:b/>
        </w:rPr>
        <w:t>University</w:t>
      </w:r>
      <w:proofErr w:type="spellEnd"/>
      <w:r w:rsidR="002F7B64" w:rsidRPr="006818B9">
        <w:rPr>
          <w:rFonts w:ascii="Times" w:hAnsi="Times" w:cs="Times New Roman"/>
          <w:b/>
        </w:rPr>
        <w:t xml:space="preserve"> Responding?</w:t>
      </w:r>
    </w:p>
    <w:p w14:paraId="2D5618EF" w14:textId="77777777" w:rsidR="00FA5AF6" w:rsidRPr="006818B9" w:rsidRDefault="00FA5AF6" w:rsidP="005334FA">
      <w:pPr>
        <w:spacing w:after="0" w:line="240" w:lineRule="auto"/>
        <w:rPr>
          <w:rFonts w:ascii="Times" w:hAnsi="Times" w:cs="Times New Roman"/>
        </w:rPr>
      </w:pPr>
    </w:p>
    <w:p w14:paraId="5B074404" w14:textId="6D455FC4" w:rsidR="0038699C" w:rsidRPr="006818B9" w:rsidRDefault="002F713C" w:rsidP="005334FA">
      <w:pPr>
        <w:spacing w:after="0" w:line="240" w:lineRule="auto"/>
        <w:rPr>
          <w:rFonts w:ascii="Times" w:hAnsi="Times" w:cs="Times New Roman"/>
        </w:rPr>
      </w:pPr>
      <w:r w:rsidRPr="006818B9">
        <w:rPr>
          <w:rFonts w:ascii="Times" w:hAnsi="Times" w:cs="Times New Roman"/>
        </w:rPr>
        <w:t>UNIVERSITY</w:t>
      </w:r>
      <w:r w:rsidR="00FA5AF6" w:rsidRPr="006818B9">
        <w:rPr>
          <w:rFonts w:ascii="Times" w:hAnsi="Times" w:cs="Times New Roman"/>
        </w:rPr>
        <w:t xml:space="preserve"> has created a GDPR working group, comprised </w:t>
      </w:r>
      <w:r w:rsidRPr="006818B9">
        <w:rPr>
          <w:rFonts w:ascii="Times" w:hAnsi="Times" w:cs="Times New Roman"/>
        </w:rPr>
        <w:t>……</w:t>
      </w:r>
      <w:proofErr w:type="gramStart"/>
      <w:r w:rsidRPr="006818B9">
        <w:rPr>
          <w:rFonts w:ascii="Times" w:hAnsi="Times" w:cs="Times New Roman"/>
        </w:rPr>
        <w:t xml:space="preserve">.  </w:t>
      </w:r>
      <w:r w:rsidR="00FA5AF6" w:rsidRPr="006818B9">
        <w:rPr>
          <w:rFonts w:ascii="Times" w:hAnsi="Times" w:cs="Times New Roman"/>
        </w:rPr>
        <w:t>who</w:t>
      </w:r>
      <w:proofErr w:type="gramEnd"/>
      <w:r w:rsidR="00FA5AF6" w:rsidRPr="006818B9">
        <w:rPr>
          <w:rFonts w:ascii="Times" w:hAnsi="Times" w:cs="Times New Roman"/>
        </w:rPr>
        <w:t xml:space="preserve"> </w:t>
      </w:r>
      <w:r w:rsidR="005E5127" w:rsidRPr="006818B9">
        <w:rPr>
          <w:rFonts w:ascii="Times" w:hAnsi="Times" w:cs="Times New Roman"/>
        </w:rPr>
        <w:t xml:space="preserve"> are leading the U</w:t>
      </w:r>
      <w:r w:rsidR="0038699C" w:rsidRPr="006818B9">
        <w:rPr>
          <w:rFonts w:ascii="Times" w:hAnsi="Times" w:cs="Times New Roman"/>
        </w:rPr>
        <w:t>niversit</w:t>
      </w:r>
      <w:r w:rsidR="003F1D93" w:rsidRPr="006818B9">
        <w:rPr>
          <w:rFonts w:ascii="Times" w:hAnsi="Times" w:cs="Times New Roman"/>
        </w:rPr>
        <w:t>y’s</w:t>
      </w:r>
      <w:r w:rsidR="0038699C" w:rsidRPr="006818B9">
        <w:rPr>
          <w:rFonts w:ascii="Times" w:hAnsi="Times" w:cs="Times New Roman"/>
        </w:rPr>
        <w:t xml:space="preserve"> review and implementation efforts.</w:t>
      </w:r>
      <w:r w:rsidR="00F17C8A" w:rsidRPr="006818B9">
        <w:rPr>
          <w:rFonts w:ascii="Times" w:hAnsi="Times" w:cs="Times New Roman"/>
        </w:rPr>
        <w:t xml:space="preserve"> The </w:t>
      </w:r>
      <w:r w:rsidR="005E5127" w:rsidRPr="006818B9">
        <w:rPr>
          <w:rFonts w:ascii="Times" w:hAnsi="Times" w:cs="Times New Roman"/>
        </w:rPr>
        <w:t>U</w:t>
      </w:r>
      <w:r w:rsidR="00F17C8A" w:rsidRPr="006818B9">
        <w:rPr>
          <w:rFonts w:ascii="Times" w:hAnsi="Times" w:cs="Times New Roman"/>
        </w:rPr>
        <w:t>niversity will maintain</w:t>
      </w:r>
      <w:r w:rsidR="00691340" w:rsidRPr="006818B9">
        <w:rPr>
          <w:rFonts w:ascii="Times" w:hAnsi="Times" w:cs="Times New Roman"/>
        </w:rPr>
        <w:t xml:space="preserve"> a central </w:t>
      </w:r>
      <w:r w:rsidR="00015BF8" w:rsidRPr="006818B9">
        <w:rPr>
          <w:rFonts w:ascii="Times" w:hAnsi="Times" w:cs="Times New Roman"/>
        </w:rPr>
        <w:t xml:space="preserve">online </w:t>
      </w:r>
      <w:r w:rsidR="00691340" w:rsidRPr="006818B9">
        <w:rPr>
          <w:rFonts w:ascii="Times" w:hAnsi="Times" w:cs="Times New Roman"/>
        </w:rPr>
        <w:t>resource</w:t>
      </w:r>
      <w:r w:rsidR="005E5127" w:rsidRPr="006818B9">
        <w:rPr>
          <w:rFonts w:ascii="Times" w:hAnsi="Times" w:cs="Times New Roman"/>
        </w:rPr>
        <w:t xml:space="preserve"> for GDPR</w:t>
      </w:r>
      <w:r w:rsidR="00F17C8A" w:rsidRPr="006818B9">
        <w:rPr>
          <w:rFonts w:ascii="Times" w:hAnsi="Times" w:cs="Times New Roman"/>
        </w:rPr>
        <w:t xml:space="preserve"> and will provide stakeholders guidance on implementation and compliance.</w:t>
      </w:r>
    </w:p>
    <w:p w14:paraId="40C93A53" w14:textId="77777777" w:rsidR="0038699C" w:rsidRPr="006818B9" w:rsidRDefault="0038699C" w:rsidP="005334FA">
      <w:pPr>
        <w:spacing w:after="0" w:line="240" w:lineRule="auto"/>
        <w:rPr>
          <w:rFonts w:ascii="Times" w:hAnsi="Times" w:cs="Times New Roman"/>
        </w:rPr>
      </w:pPr>
    </w:p>
    <w:p w14:paraId="02CF5913" w14:textId="77777777" w:rsidR="0059165F" w:rsidRPr="006818B9" w:rsidRDefault="0099698E" w:rsidP="00FA5AF6">
      <w:pPr>
        <w:spacing w:after="0" w:line="240" w:lineRule="auto"/>
        <w:rPr>
          <w:rFonts w:ascii="Times" w:hAnsi="Times" w:cs="Times New Roman"/>
        </w:rPr>
      </w:pPr>
      <w:r w:rsidRPr="006818B9">
        <w:rPr>
          <w:rFonts w:ascii="Times" w:hAnsi="Times" w:cs="Times New Roman"/>
        </w:rPr>
        <w:t>We are taking a four tiered approach to GDPR Compliance</w:t>
      </w:r>
    </w:p>
    <w:p w14:paraId="6798D5FD" w14:textId="77777777" w:rsidR="0059165F" w:rsidRPr="006818B9" w:rsidRDefault="0099698E" w:rsidP="00FA5AF6">
      <w:pPr>
        <w:numPr>
          <w:ilvl w:val="0"/>
          <w:numId w:val="6"/>
        </w:numPr>
        <w:spacing w:after="0" w:line="240" w:lineRule="auto"/>
        <w:rPr>
          <w:rFonts w:ascii="Times" w:hAnsi="Times" w:cs="Times New Roman"/>
        </w:rPr>
      </w:pPr>
      <w:r w:rsidRPr="006818B9">
        <w:rPr>
          <w:rFonts w:ascii="Times" w:hAnsi="Times" w:cs="Times New Roman"/>
        </w:rPr>
        <w:t>Education</w:t>
      </w:r>
    </w:p>
    <w:p w14:paraId="6D562B91" w14:textId="77777777" w:rsidR="0059165F" w:rsidRPr="006818B9" w:rsidRDefault="0099698E" w:rsidP="00FA5AF6">
      <w:pPr>
        <w:numPr>
          <w:ilvl w:val="1"/>
          <w:numId w:val="6"/>
        </w:numPr>
        <w:spacing w:after="0" w:line="240" w:lineRule="auto"/>
        <w:rPr>
          <w:rFonts w:ascii="Times" w:hAnsi="Times" w:cs="Times New Roman"/>
        </w:rPr>
      </w:pPr>
      <w:r w:rsidRPr="006818B9">
        <w:rPr>
          <w:rFonts w:ascii="Times" w:hAnsi="Times" w:cs="Times New Roman"/>
        </w:rPr>
        <w:t>Admin Forums (February and May)</w:t>
      </w:r>
    </w:p>
    <w:p w14:paraId="1DD256A9" w14:textId="77777777" w:rsidR="0059165F" w:rsidRPr="006818B9" w:rsidRDefault="005E5127" w:rsidP="00FA5AF6">
      <w:pPr>
        <w:numPr>
          <w:ilvl w:val="1"/>
          <w:numId w:val="6"/>
        </w:numPr>
        <w:spacing w:after="0" w:line="240" w:lineRule="auto"/>
        <w:rPr>
          <w:rFonts w:ascii="Times" w:hAnsi="Times" w:cs="Times New Roman"/>
        </w:rPr>
      </w:pPr>
      <w:r w:rsidRPr="006818B9">
        <w:rPr>
          <w:rFonts w:ascii="Times" w:hAnsi="Times" w:cs="Times New Roman"/>
        </w:rPr>
        <w:t>Brown B</w:t>
      </w:r>
      <w:r w:rsidR="0099698E" w:rsidRPr="006818B9">
        <w:rPr>
          <w:rFonts w:ascii="Times" w:hAnsi="Times" w:cs="Times New Roman"/>
        </w:rPr>
        <w:t>ag Lunch and Learn</w:t>
      </w:r>
      <w:r w:rsidR="00FA5AF6" w:rsidRPr="006818B9">
        <w:rPr>
          <w:rFonts w:ascii="Times" w:hAnsi="Times" w:cs="Times New Roman"/>
        </w:rPr>
        <w:t xml:space="preserve"> (March)</w:t>
      </w:r>
    </w:p>
    <w:p w14:paraId="295343F9" w14:textId="77777777" w:rsidR="0059165F" w:rsidRPr="006818B9" w:rsidRDefault="00FA5AF6" w:rsidP="00FA5AF6">
      <w:pPr>
        <w:numPr>
          <w:ilvl w:val="1"/>
          <w:numId w:val="6"/>
        </w:numPr>
        <w:spacing w:after="0" w:line="240" w:lineRule="auto"/>
        <w:rPr>
          <w:rFonts w:ascii="Times" w:hAnsi="Times" w:cs="Times New Roman"/>
        </w:rPr>
      </w:pPr>
      <w:r w:rsidRPr="006818B9">
        <w:rPr>
          <w:rFonts w:ascii="Times" w:hAnsi="Times" w:cs="Times New Roman"/>
        </w:rPr>
        <w:t xml:space="preserve">Multiple </w:t>
      </w:r>
      <w:r w:rsidR="0099698E" w:rsidRPr="006818B9">
        <w:rPr>
          <w:rFonts w:ascii="Times" w:hAnsi="Times" w:cs="Times New Roman"/>
        </w:rPr>
        <w:t xml:space="preserve">“All </w:t>
      </w:r>
      <w:proofErr w:type="spellStart"/>
      <w:r w:rsidR="0099698E" w:rsidRPr="006818B9">
        <w:rPr>
          <w:rFonts w:ascii="Times" w:hAnsi="Times" w:cs="Times New Roman"/>
        </w:rPr>
        <w:t>Depts</w:t>
      </w:r>
      <w:proofErr w:type="spellEnd"/>
      <w:r w:rsidR="0099698E" w:rsidRPr="006818B9">
        <w:rPr>
          <w:rFonts w:ascii="Times" w:hAnsi="Times" w:cs="Times New Roman"/>
        </w:rPr>
        <w:t>” notices</w:t>
      </w:r>
    </w:p>
    <w:p w14:paraId="7A63723B" w14:textId="35358640" w:rsidR="0059165F" w:rsidRPr="006818B9" w:rsidRDefault="00054F56" w:rsidP="00FA5AF6">
      <w:pPr>
        <w:numPr>
          <w:ilvl w:val="1"/>
          <w:numId w:val="6"/>
        </w:numPr>
        <w:spacing w:after="0" w:line="240" w:lineRule="auto"/>
        <w:rPr>
          <w:rFonts w:ascii="Times" w:hAnsi="Times" w:cs="Times New Roman"/>
        </w:rPr>
      </w:pPr>
      <w:hyperlink r:id="rId8" w:history="1">
        <w:r w:rsidR="002F713C" w:rsidRPr="006818B9">
          <w:rPr>
            <w:rFonts w:ascii="Times" w:hAnsi="Times"/>
          </w:rPr>
          <w:t>www.gdpr.UNIVERITY.edu</w:t>
        </w:r>
      </w:hyperlink>
      <w:r w:rsidR="002F713C" w:rsidRPr="006818B9">
        <w:rPr>
          <w:rFonts w:ascii="Times" w:hAnsi="Times" w:cs="Times New Roman"/>
        </w:rPr>
        <w:t xml:space="preserve"> and other </w:t>
      </w:r>
      <w:r w:rsidR="0099698E" w:rsidRPr="006818B9">
        <w:rPr>
          <w:rFonts w:ascii="Times" w:hAnsi="Times" w:cs="Times New Roman"/>
        </w:rPr>
        <w:t>information resource</w:t>
      </w:r>
      <w:r w:rsidR="002F713C" w:rsidRPr="006818B9">
        <w:rPr>
          <w:rFonts w:ascii="Times" w:hAnsi="Times" w:cs="Times New Roman"/>
        </w:rPr>
        <w:t>s</w:t>
      </w:r>
    </w:p>
    <w:p w14:paraId="54224C46" w14:textId="77777777" w:rsidR="0059165F" w:rsidRPr="006818B9" w:rsidRDefault="0099698E" w:rsidP="00FA5AF6">
      <w:pPr>
        <w:numPr>
          <w:ilvl w:val="0"/>
          <w:numId w:val="6"/>
        </w:numPr>
        <w:spacing w:after="0" w:line="240" w:lineRule="auto"/>
        <w:rPr>
          <w:rFonts w:ascii="Times" w:hAnsi="Times" w:cs="Times New Roman"/>
        </w:rPr>
      </w:pPr>
      <w:r w:rsidRPr="006818B9">
        <w:rPr>
          <w:rFonts w:ascii="Times" w:hAnsi="Times" w:cs="Times New Roman"/>
        </w:rPr>
        <w:t>University resources and notices</w:t>
      </w:r>
    </w:p>
    <w:p w14:paraId="41D90FAD" w14:textId="3FC94EB1" w:rsidR="002F713C" w:rsidRPr="006818B9" w:rsidRDefault="002F713C" w:rsidP="00FA5AF6">
      <w:pPr>
        <w:numPr>
          <w:ilvl w:val="1"/>
          <w:numId w:val="6"/>
        </w:numPr>
        <w:spacing w:after="0" w:line="240" w:lineRule="auto"/>
        <w:rPr>
          <w:rFonts w:ascii="Times" w:hAnsi="Times" w:cs="Times New Roman"/>
        </w:rPr>
      </w:pPr>
      <w:r w:rsidRPr="006818B9">
        <w:rPr>
          <w:rFonts w:ascii="Times" w:hAnsi="Times" w:cs="Times New Roman"/>
        </w:rPr>
        <w:t>Update Privacy Statement</w:t>
      </w:r>
    </w:p>
    <w:p w14:paraId="28DCB205" w14:textId="236BAA49" w:rsidR="002F713C" w:rsidRPr="006818B9" w:rsidRDefault="002F713C" w:rsidP="00FA5AF6">
      <w:pPr>
        <w:numPr>
          <w:ilvl w:val="1"/>
          <w:numId w:val="6"/>
        </w:numPr>
        <w:spacing w:after="0" w:line="240" w:lineRule="auto"/>
        <w:rPr>
          <w:rFonts w:ascii="Times" w:hAnsi="Times" w:cs="Times New Roman"/>
        </w:rPr>
      </w:pPr>
      <w:r w:rsidRPr="006818B9">
        <w:rPr>
          <w:rFonts w:ascii="Times" w:hAnsi="Times" w:cs="Times New Roman"/>
        </w:rPr>
        <w:t>GDPR Specific Privacy Statement</w:t>
      </w:r>
    </w:p>
    <w:p w14:paraId="01DE0934" w14:textId="799D2F48" w:rsidR="0059165F" w:rsidRPr="006818B9" w:rsidRDefault="002F713C" w:rsidP="002F713C">
      <w:pPr>
        <w:numPr>
          <w:ilvl w:val="1"/>
          <w:numId w:val="6"/>
        </w:numPr>
        <w:spacing w:after="0" w:line="240" w:lineRule="auto"/>
        <w:rPr>
          <w:rFonts w:ascii="Times" w:hAnsi="Times" w:cs="Times New Roman"/>
        </w:rPr>
      </w:pPr>
      <w:r w:rsidRPr="006818B9">
        <w:rPr>
          <w:rFonts w:ascii="Times" w:hAnsi="Times" w:cs="Times New Roman"/>
        </w:rPr>
        <w:t xml:space="preserve">Add link in </w:t>
      </w:r>
      <w:proofErr w:type="spellStart"/>
      <w:r w:rsidRPr="006818B9">
        <w:rPr>
          <w:rFonts w:ascii="Times" w:hAnsi="Times" w:cs="Times New Roman"/>
        </w:rPr>
        <w:t>Univeristy</w:t>
      </w:r>
      <w:proofErr w:type="spellEnd"/>
      <w:r w:rsidRPr="006818B9">
        <w:rPr>
          <w:rFonts w:ascii="Times" w:hAnsi="Times" w:cs="Times New Roman"/>
        </w:rPr>
        <w:t xml:space="preserve"> </w:t>
      </w:r>
      <w:r w:rsidR="0099698E" w:rsidRPr="006818B9">
        <w:rPr>
          <w:rFonts w:ascii="Times" w:hAnsi="Times" w:cs="Times New Roman"/>
        </w:rPr>
        <w:t>General Announcement</w:t>
      </w:r>
    </w:p>
    <w:p w14:paraId="3E13C278" w14:textId="79B6B9FB" w:rsidR="0059165F" w:rsidRPr="006818B9" w:rsidRDefault="0099698E" w:rsidP="00FA5AF6">
      <w:pPr>
        <w:numPr>
          <w:ilvl w:val="1"/>
          <w:numId w:val="6"/>
        </w:numPr>
        <w:spacing w:after="0" w:line="240" w:lineRule="auto"/>
        <w:rPr>
          <w:rFonts w:ascii="Times" w:hAnsi="Times" w:cs="Times New Roman"/>
        </w:rPr>
      </w:pPr>
      <w:r w:rsidRPr="006818B9">
        <w:rPr>
          <w:rFonts w:ascii="Times" w:hAnsi="Times" w:cs="Times New Roman"/>
        </w:rPr>
        <w:t xml:space="preserve">Designation of </w:t>
      </w:r>
      <w:r w:rsidR="002F713C" w:rsidRPr="006818B9">
        <w:rPr>
          <w:rFonts w:ascii="Times" w:hAnsi="Times" w:cs="Times New Roman"/>
        </w:rPr>
        <w:t>NAME</w:t>
      </w:r>
      <w:r w:rsidRPr="006818B9">
        <w:rPr>
          <w:rFonts w:ascii="Times" w:hAnsi="Times" w:cs="Times New Roman"/>
        </w:rPr>
        <w:t xml:space="preserve"> as GDPR Data Projection Officer</w:t>
      </w:r>
    </w:p>
    <w:p w14:paraId="17184061" w14:textId="3E1B3785" w:rsidR="0059165F" w:rsidRPr="006818B9" w:rsidRDefault="005E5127" w:rsidP="00FA5AF6">
      <w:pPr>
        <w:numPr>
          <w:ilvl w:val="1"/>
          <w:numId w:val="6"/>
        </w:numPr>
        <w:spacing w:after="0" w:line="240" w:lineRule="auto"/>
        <w:rPr>
          <w:rFonts w:ascii="Times" w:hAnsi="Times" w:cs="Times New Roman"/>
        </w:rPr>
      </w:pPr>
      <w:r w:rsidRPr="006818B9">
        <w:rPr>
          <w:rFonts w:ascii="Times" w:hAnsi="Times" w:cs="Times New Roman"/>
        </w:rPr>
        <w:t>EU r</w:t>
      </w:r>
      <w:r w:rsidR="0099698E" w:rsidRPr="006818B9">
        <w:rPr>
          <w:rFonts w:ascii="Times" w:hAnsi="Times" w:cs="Times New Roman"/>
        </w:rPr>
        <w:t>esource page with GDPR specific notices (</w:t>
      </w:r>
      <w:hyperlink r:id="rId9" w:history="1">
        <w:r w:rsidR="0099698E" w:rsidRPr="006818B9">
          <w:rPr>
            <w:rFonts w:ascii="Times" w:hAnsi="Times"/>
          </w:rPr>
          <w:t>gdpr.</w:t>
        </w:r>
        <w:r w:rsidR="002F713C" w:rsidRPr="006818B9">
          <w:rPr>
            <w:rFonts w:ascii="Times" w:hAnsi="Times"/>
          </w:rPr>
          <w:t>UNIVERSITY</w:t>
        </w:r>
        <w:r w:rsidR="0099698E" w:rsidRPr="006818B9">
          <w:rPr>
            <w:rFonts w:ascii="Times" w:hAnsi="Times"/>
          </w:rPr>
          <w:t>.edu</w:t>
        </w:r>
      </w:hyperlink>
      <w:r w:rsidR="0099698E" w:rsidRPr="006818B9">
        <w:rPr>
          <w:rFonts w:ascii="Times" w:hAnsi="Times" w:cs="Times New Roman"/>
        </w:rPr>
        <w:t>)</w:t>
      </w:r>
    </w:p>
    <w:p w14:paraId="186A77FF" w14:textId="77777777" w:rsidR="0059165F" w:rsidRPr="006818B9" w:rsidRDefault="0099698E" w:rsidP="00FA5AF6">
      <w:pPr>
        <w:numPr>
          <w:ilvl w:val="0"/>
          <w:numId w:val="6"/>
        </w:numPr>
        <w:spacing w:after="0" w:line="240" w:lineRule="auto"/>
        <w:rPr>
          <w:rFonts w:ascii="Times" w:hAnsi="Times" w:cs="Times New Roman"/>
        </w:rPr>
      </w:pPr>
      <w:r w:rsidRPr="006818B9">
        <w:rPr>
          <w:rFonts w:ascii="Times" w:hAnsi="Times" w:cs="Times New Roman"/>
        </w:rPr>
        <w:t>Individual/departmental assessment</w:t>
      </w:r>
      <w:r w:rsidR="00085842" w:rsidRPr="006818B9">
        <w:rPr>
          <w:rFonts w:ascii="Times" w:hAnsi="Times" w:cs="Times New Roman"/>
        </w:rPr>
        <w:t xml:space="preserve"> by Working Group</w:t>
      </w:r>
    </w:p>
    <w:p w14:paraId="478A324D" w14:textId="3A62A6F2" w:rsidR="0059165F" w:rsidRPr="006818B9" w:rsidRDefault="00223620" w:rsidP="00FA5AF6">
      <w:pPr>
        <w:numPr>
          <w:ilvl w:val="1"/>
          <w:numId w:val="6"/>
        </w:numPr>
        <w:spacing w:after="0" w:line="240" w:lineRule="auto"/>
        <w:rPr>
          <w:rFonts w:ascii="Times" w:hAnsi="Times" w:cs="Times New Roman"/>
        </w:rPr>
      </w:pPr>
      <w:r>
        <w:rPr>
          <w:rFonts w:ascii="Times" w:hAnsi="Times" w:cs="Times New Roman"/>
        </w:rPr>
        <w:t>Compliance and Information Security will be m</w:t>
      </w:r>
      <w:r w:rsidR="002F713C" w:rsidRPr="006818B9">
        <w:rPr>
          <w:rFonts w:ascii="Times" w:hAnsi="Times" w:cs="Times New Roman"/>
        </w:rPr>
        <w:t xml:space="preserve">eeting with any department </w:t>
      </w:r>
      <w:r w:rsidR="00FA5AF6" w:rsidRPr="006818B9">
        <w:rPr>
          <w:rFonts w:ascii="Times" w:hAnsi="Times" w:cs="Times New Roman"/>
        </w:rPr>
        <w:t>that has</w:t>
      </w:r>
      <w:r w:rsidR="0099698E" w:rsidRPr="006818B9">
        <w:rPr>
          <w:rFonts w:ascii="Times" w:hAnsi="Times" w:cs="Times New Roman"/>
        </w:rPr>
        <w:t xml:space="preserve"> EU data/individuals/business/research/plans</w:t>
      </w:r>
    </w:p>
    <w:p w14:paraId="10BDE667" w14:textId="721EC6E1" w:rsidR="0059165F" w:rsidRPr="006818B9" w:rsidRDefault="0099698E" w:rsidP="00FA5AF6">
      <w:pPr>
        <w:numPr>
          <w:ilvl w:val="1"/>
          <w:numId w:val="6"/>
        </w:numPr>
        <w:spacing w:after="0" w:line="240" w:lineRule="auto"/>
        <w:rPr>
          <w:rFonts w:ascii="Times" w:hAnsi="Times" w:cs="Times New Roman"/>
        </w:rPr>
      </w:pPr>
      <w:r w:rsidRPr="006818B9">
        <w:rPr>
          <w:rFonts w:ascii="Times" w:hAnsi="Times" w:cs="Times New Roman"/>
        </w:rPr>
        <w:t xml:space="preserve">Will be reviewing third party contracts and </w:t>
      </w:r>
      <w:r w:rsidR="00085842" w:rsidRPr="006818B9">
        <w:rPr>
          <w:rFonts w:ascii="Times" w:hAnsi="Times" w:cs="Times New Roman"/>
        </w:rPr>
        <w:t xml:space="preserve">data </w:t>
      </w:r>
      <w:r w:rsidRPr="006818B9">
        <w:rPr>
          <w:rFonts w:ascii="Times" w:hAnsi="Times" w:cs="Times New Roman"/>
        </w:rPr>
        <w:t>applications</w:t>
      </w:r>
      <w:r w:rsidR="00223620">
        <w:rPr>
          <w:rFonts w:ascii="Times" w:hAnsi="Times" w:cs="Times New Roman"/>
        </w:rPr>
        <w:t xml:space="preserve"> (starting with largest, or those with specific EU focus)</w:t>
      </w:r>
    </w:p>
    <w:p w14:paraId="603CC0DA" w14:textId="77777777" w:rsidR="0059165F" w:rsidRPr="006818B9" w:rsidRDefault="0099698E" w:rsidP="00FA5AF6">
      <w:pPr>
        <w:numPr>
          <w:ilvl w:val="0"/>
          <w:numId w:val="6"/>
        </w:numPr>
        <w:spacing w:after="0" w:line="240" w:lineRule="auto"/>
        <w:rPr>
          <w:rFonts w:ascii="Times" w:hAnsi="Times" w:cs="Times New Roman"/>
        </w:rPr>
      </w:pPr>
      <w:r w:rsidRPr="006818B9">
        <w:rPr>
          <w:rFonts w:ascii="Times" w:hAnsi="Times" w:cs="Times New Roman"/>
        </w:rPr>
        <w:t>Monitor and update</w:t>
      </w:r>
    </w:p>
    <w:p w14:paraId="15BF5752" w14:textId="77777777" w:rsidR="0059165F" w:rsidRPr="006818B9" w:rsidRDefault="0099698E" w:rsidP="00FA5AF6">
      <w:pPr>
        <w:numPr>
          <w:ilvl w:val="1"/>
          <w:numId w:val="6"/>
        </w:numPr>
        <w:spacing w:after="0" w:line="240" w:lineRule="auto"/>
        <w:rPr>
          <w:rFonts w:ascii="Times" w:hAnsi="Times" w:cs="Times New Roman"/>
        </w:rPr>
      </w:pPr>
      <w:r w:rsidRPr="006818B9">
        <w:rPr>
          <w:rFonts w:ascii="Times" w:hAnsi="Times" w:cs="Times New Roman"/>
        </w:rPr>
        <w:t>As new guidance is post</w:t>
      </w:r>
      <w:r w:rsidR="005E5127" w:rsidRPr="006818B9">
        <w:rPr>
          <w:rFonts w:ascii="Times" w:hAnsi="Times" w:cs="Times New Roman"/>
        </w:rPr>
        <w:t>ed we will update the community</w:t>
      </w:r>
      <w:r w:rsidRPr="006818B9">
        <w:rPr>
          <w:rFonts w:ascii="Times" w:hAnsi="Times" w:cs="Times New Roman"/>
        </w:rPr>
        <w:t xml:space="preserve"> and respond accordingly</w:t>
      </w:r>
    </w:p>
    <w:p w14:paraId="68859C62" w14:textId="77777777" w:rsidR="00FA5AF6" w:rsidRPr="006818B9" w:rsidRDefault="00FA5AF6" w:rsidP="005334FA">
      <w:pPr>
        <w:spacing w:after="0" w:line="240" w:lineRule="auto"/>
        <w:rPr>
          <w:rFonts w:ascii="Times" w:hAnsi="Times" w:cs="Times New Roman"/>
        </w:rPr>
      </w:pPr>
    </w:p>
    <w:p w14:paraId="68CD5343" w14:textId="77777777" w:rsidR="00FA5AF6" w:rsidRPr="006818B9" w:rsidRDefault="00FA5AF6" w:rsidP="005334FA">
      <w:pPr>
        <w:spacing w:after="0" w:line="240" w:lineRule="auto"/>
        <w:rPr>
          <w:rFonts w:ascii="Times" w:hAnsi="Times" w:cs="Times New Roman"/>
        </w:rPr>
      </w:pPr>
    </w:p>
    <w:p w14:paraId="28000E41" w14:textId="77777777" w:rsidR="00FA5AF6" w:rsidRPr="006818B9" w:rsidRDefault="00FA5AF6" w:rsidP="00347E1D">
      <w:pPr>
        <w:spacing w:after="0" w:line="240" w:lineRule="auto"/>
        <w:rPr>
          <w:rFonts w:ascii="Times" w:hAnsi="Times" w:cs="Times New Roman"/>
          <w:u w:val="single"/>
        </w:rPr>
      </w:pPr>
    </w:p>
    <w:p w14:paraId="252F9015" w14:textId="3E01E0B7" w:rsidR="00FA5AF6" w:rsidRPr="006818B9" w:rsidRDefault="00FA5AF6" w:rsidP="00347E1D">
      <w:pPr>
        <w:spacing w:after="0" w:line="240" w:lineRule="auto"/>
        <w:rPr>
          <w:rFonts w:ascii="Times" w:hAnsi="Times" w:cs="Times New Roman"/>
          <w:u w:val="single"/>
        </w:rPr>
      </w:pPr>
    </w:p>
    <w:p w14:paraId="691695FC" w14:textId="2284C5A8" w:rsidR="002F713C" w:rsidRPr="006818B9" w:rsidRDefault="002F713C" w:rsidP="00347E1D">
      <w:pPr>
        <w:spacing w:after="0" w:line="240" w:lineRule="auto"/>
        <w:rPr>
          <w:rFonts w:ascii="Times" w:hAnsi="Times" w:cs="Times New Roman"/>
          <w:u w:val="single"/>
        </w:rPr>
      </w:pPr>
    </w:p>
    <w:p w14:paraId="5A9F8117" w14:textId="77777777" w:rsidR="002F713C" w:rsidRPr="006818B9" w:rsidRDefault="002F713C" w:rsidP="00347E1D">
      <w:pPr>
        <w:spacing w:after="0" w:line="240" w:lineRule="auto"/>
        <w:rPr>
          <w:rFonts w:ascii="Times" w:hAnsi="Times" w:cs="Times New Roman"/>
          <w:u w:val="single"/>
        </w:rPr>
      </w:pPr>
    </w:p>
    <w:p w14:paraId="2CB73F82" w14:textId="77777777" w:rsidR="00FA5AF6" w:rsidRPr="006818B9" w:rsidRDefault="00FA5AF6" w:rsidP="00347E1D">
      <w:pPr>
        <w:spacing w:after="0" w:line="240" w:lineRule="auto"/>
        <w:rPr>
          <w:rFonts w:ascii="Times" w:hAnsi="Times" w:cs="Times New Roman"/>
          <w:u w:val="single"/>
        </w:rPr>
      </w:pPr>
    </w:p>
    <w:p w14:paraId="0D0C3BD1" w14:textId="77777777" w:rsidR="00FA5AF6" w:rsidRPr="006818B9" w:rsidRDefault="00FA5AF6" w:rsidP="00347E1D">
      <w:pPr>
        <w:spacing w:after="0" w:line="240" w:lineRule="auto"/>
        <w:rPr>
          <w:rFonts w:ascii="Times" w:hAnsi="Times" w:cs="Times New Roman"/>
          <w:u w:val="single"/>
        </w:rPr>
      </w:pPr>
    </w:p>
    <w:p w14:paraId="295F6F62" w14:textId="77777777" w:rsidR="003F1D93" w:rsidRPr="006818B9" w:rsidRDefault="00691340" w:rsidP="003F1D93">
      <w:pPr>
        <w:spacing w:after="0" w:line="240" w:lineRule="auto"/>
        <w:rPr>
          <w:rFonts w:ascii="Times" w:hAnsi="Times" w:cs="Times New Roman"/>
          <w:b/>
        </w:rPr>
      </w:pPr>
      <w:r w:rsidRPr="006818B9">
        <w:rPr>
          <w:rFonts w:ascii="Times" w:hAnsi="Times" w:cs="Times New Roman"/>
          <w:b/>
        </w:rPr>
        <w:t xml:space="preserve">5. </w:t>
      </w:r>
      <w:r w:rsidR="003F1D93" w:rsidRPr="006818B9">
        <w:rPr>
          <w:rFonts w:ascii="Times" w:hAnsi="Times" w:cs="Times New Roman"/>
          <w:b/>
        </w:rPr>
        <w:t xml:space="preserve">What is </w:t>
      </w:r>
      <w:r w:rsidR="005E5127" w:rsidRPr="006818B9">
        <w:rPr>
          <w:rFonts w:ascii="Times" w:hAnsi="Times" w:cs="Times New Roman"/>
          <w:b/>
        </w:rPr>
        <w:t xml:space="preserve">the </w:t>
      </w:r>
      <w:r w:rsidR="006A798A" w:rsidRPr="006818B9">
        <w:rPr>
          <w:rFonts w:ascii="Times" w:hAnsi="Times" w:cs="Times New Roman"/>
          <w:b/>
        </w:rPr>
        <w:t xml:space="preserve">possible </w:t>
      </w:r>
      <w:r w:rsidR="003F1D93" w:rsidRPr="006818B9">
        <w:rPr>
          <w:rFonts w:ascii="Times" w:hAnsi="Times" w:cs="Times New Roman"/>
          <w:b/>
        </w:rPr>
        <w:t xml:space="preserve">impact to my department/office, and what </w:t>
      </w:r>
      <w:r w:rsidR="006A798A" w:rsidRPr="006818B9">
        <w:rPr>
          <w:rFonts w:ascii="Times" w:hAnsi="Times" w:cs="Times New Roman"/>
          <w:b/>
        </w:rPr>
        <w:t xml:space="preserve">specific steps </w:t>
      </w:r>
      <w:r w:rsidR="003F1D93" w:rsidRPr="006818B9">
        <w:rPr>
          <w:rFonts w:ascii="Times" w:hAnsi="Times" w:cs="Times New Roman"/>
          <w:b/>
        </w:rPr>
        <w:t xml:space="preserve">should </w:t>
      </w:r>
      <w:r w:rsidR="006A798A" w:rsidRPr="006818B9">
        <w:rPr>
          <w:rFonts w:ascii="Times" w:hAnsi="Times" w:cs="Times New Roman"/>
          <w:b/>
        </w:rPr>
        <w:t>we</w:t>
      </w:r>
      <w:r w:rsidR="003F1D93" w:rsidRPr="006818B9">
        <w:rPr>
          <w:rFonts w:ascii="Times" w:hAnsi="Times" w:cs="Times New Roman"/>
          <w:b/>
        </w:rPr>
        <w:t xml:space="preserve"> consider?</w:t>
      </w:r>
    </w:p>
    <w:p w14:paraId="4D40CDC1" w14:textId="77777777" w:rsidR="003F1D93" w:rsidRPr="006818B9" w:rsidRDefault="003F1D93" w:rsidP="003F1D93">
      <w:pPr>
        <w:spacing w:after="0" w:line="240" w:lineRule="auto"/>
        <w:rPr>
          <w:rFonts w:ascii="Times" w:hAnsi="Times" w:cs="Times New Roman"/>
          <w:b/>
        </w:rPr>
      </w:pPr>
    </w:p>
    <w:p w14:paraId="4A224612" w14:textId="77777777" w:rsidR="003F1D93" w:rsidRPr="006818B9" w:rsidRDefault="003F1D93" w:rsidP="003F1D93">
      <w:pPr>
        <w:spacing w:after="0" w:line="240" w:lineRule="auto"/>
        <w:rPr>
          <w:rFonts w:ascii="Times" w:hAnsi="Times" w:cs="Times New Roman"/>
        </w:rPr>
      </w:pPr>
      <w:r w:rsidRPr="006818B9">
        <w:rPr>
          <w:rFonts w:ascii="Times" w:hAnsi="Times" w:cs="Times New Roman"/>
        </w:rPr>
        <w:t>The GDPR working group will help each department/</w:t>
      </w:r>
      <w:r w:rsidR="005E5127" w:rsidRPr="006818B9">
        <w:rPr>
          <w:rFonts w:ascii="Times" w:hAnsi="Times" w:cs="Times New Roman"/>
        </w:rPr>
        <w:t>office identify areas of impact</w:t>
      </w:r>
      <w:r w:rsidRPr="006818B9">
        <w:rPr>
          <w:rFonts w:ascii="Times" w:hAnsi="Times" w:cs="Times New Roman"/>
        </w:rPr>
        <w:t xml:space="preserve"> and respond appropriately.  This chart will help get you started:</w:t>
      </w:r>
    </w:p>
    <w:p w14:paraId="1FE6FC07" w14:textId="77777777" w:rsidR="003F1D93" w:rsidRPr="006818B9" w:rsidRDefault="003F1D93" w:rsidP="003F1D93">
      <w:pPr>
        <w:spacing w:after="0" w:line="240" w:lineRule="auto"/>
        <w:rPr>
          <w:rFonts w:ascii="Times" w:hAnsi="Times" w:cs="Times New Roman"/>
        </w:rPr>
      </w:pPr>
    </w:p>
    <w:tbl>
      <w:tblPr>
        <w:tblStyle w:val="TableGrid"/>
        <w:tblW w:w="10890" w:type="dxa"/>
        <w:tblInd w:w="-432" w:type="dxa"/>
        <w:tblLayout w:type="fixed"/>
        <w:tblLook w:val="04A0" w:firstRow="1" w:lastRow="0" w:firstColumn="1" w:lastColumn="0" w:noHBand="0" w:noVBand="1"/>
      </w:tblPr>
      <w:tblGrid>
        <w:gridCol w:w="2340"/>
        <w:gridCol w:w="3780"/>
        <w:gridCol w:w="4770"/>
      </w:tblGrid>
      <w:tr w:rsidR="0035280F" w:rsidRPr="006818B9" w14:paraId="411920E1" w14:textId="77777777" w:rsidTr="0085674B">
        <w:tc>
          <w:tcPr>
            <w:tcW w:w="2340" w:type="dxa"/>
          </w:tcPr>
          <w:p w14:paraId="7B5F6A10" w14:textId="77777777" w:rsidR="0035280F" w:rsidRPr="006818B9" w:rsidRDefault="00225B70" w:rsidP="00225B70">
            <w:pPr>
              <w:jc w:val="center"/>
              <w:rPr>
                <w:rFonts w:ascii="Times" w:hAnsi="Times" w:cs="Times New Roman"/>
                <w:b/>
              </w:rPr>
            </w:pPr>
            <w:r w:rsidRPr="006818B9">
              <w:rPr>
                <w:rFonts w:ascii="Times" w:hAnsi="Times" w:cs="Times New Roman"/>
              </w:rPr>
              <w:br w:type="column"/>
            </w:r>
            <w:r w:rsidR="0035280F" w:rsidRPr="006818B9">
              <w:rPr>
                <w:rFonts w:ascii="Times" w:hAnsi="Times" w:cs="Times New Roman"/>
                <w:b/>
              </w:rPr>
              <w:t>Department</w:t>
            </w:r>
          </w:p>
        </w:tc>
        <w:tc>
          <w:tcPr>
            <w:tcW w:w="3780" w:type="dxa"/>
          </w:tcPr>
          <w:p w14:paraId="1674D9A2" w14:textId="3551A1F9" w:rsidR="0035280F" w:rsidRPr="006818B9" w:rsidRDefault="005E5127" w:rsidP="00225B70">
            <w:pPr>
              <w:jc w:val="center"/>
              <w:rPr>
                <w:rFonts w:ascii="Times" w:hAnsi="Times" w:cs="Times New Roman"/>
                <w:b/>
              </w:rPr>
            </w:pPr>
            <w:r w:rsidRPr="006818B9">
              <w:rPr>
                <w:rFonts w:ascii="Times" w:hAnsi="Times" w:cs="Times New Roman"/>
                <w:b/>
              </w:rPr>
              <w:t xml:space="preserve">Where </w:t>
            </w:r>
            <w:proofErr w:type="gramStart"/>
            <w:r w:rsidRPr="006818B9">
              <w:rPr>
                <w:rFonts w:ascii="Times" w:hAnsi="Times" w:cs="Times New Roman"/>
                <w:b/>
              </w:rPr>
              <w:t>M</w:t>
            </w:r>
            <w:r w:rsidR="00734D3E" w:rsidRPr="006818B9">
              <w:rPr>
                <w:rFonts w:ascii="Times" w:hAnsi="Times" w:cs="Times New Roman"/>
                <w:b/>
              </w:rPr>
              <w:t xml:space="preserve">ight </w:t>
            </w:r>
            <w:r w:rsidR="002F713C" w:rsidRPr="006818B9">
              <w:rPr>
                <w:rFonts w:ascii="Times" w:hAnsi="Times" w:cs="Times New Roman"/>
                <w:b/>
              </w:rPr>
              <w:t>UNIVERSITY</w:t>
            </w:r>
            <w:proofErr w:type="gramEnd"/>
            <w:r w:rsidRPr="006818B9">
              <w:rPr>
                <w:rFonts w:ascii="Times" w:hAnsi="Times" w:cs="Times New Roman"/>
                <w:b/>
              </w:rPr>
              <w:t xml:space="preserve"> be I</w:t>
            </w:r>
            <w:r w:rsidR="0035280F" w:rsidRPr="006818B9">
              <w:rPr>
                <w:rFonts w:ascii="Times" w:hAnsi="Times" w:cs="Times New Roman"/>
                <w:b/>
              </w:rPr>
              <w:t>mpacted?</w:t>
            </w:r>
          </w:p>
        </w:tc>
        <w:tc>
          <w:tcPr>
            <w:tcW w:w="4770" w:type="dxa"/>
          </w:tcPr>
          <w:p w14:paraId="1BCDCC08" w14:textId="77777777" w:rsidR="0035280F" w:rsidRPr="006818B9" w:rsidRDefault="0035280F" w:rsidP="005E5127">
            <w:pPr>
              <w:jc w:val="center"/>
              <w:rPr>
                <w:rFonts w:ascii="Times" w:hAnsi="Times" w:cs="Times New Roman"/>
                <w:b/>
              </w:rPr>
            </w:pPr>
            <w:r w:rsidRPr="006818B9">
              <w:rPr>
                <w:rFonts w:ascii="Times" w:hAnsi="Times" w:cs="Times New Roman"/>
                <w:b/>
              </w:rPr>
              <w:t>Possible Solution</w:t>
            </w:r>
            <w:r w:rsidR="00AC577D" w:rsidRPr="006818B9">
              <w:rPr>
                <w:rFonts w:ascii="Times" w:hAnsi="Times" w:cs="Times New Roman"/>
                <w:b/>
              </w:rPr>
              <w:t xml:space="preserve">s (to </w:t>
            </w:r>
            <w:r w:rsidR="005334FA" w:rsidRPr="006818B9">
              <w:rPr>
                <w:rFonts w:ascii="Times" w:hAnsi="Times" w:cs="Times New Roman"/>
                <w:b/>
              </w:rPr>
              <w:t xml:space="preserve">be </w:t>
            </w:r>
            <w:r w:rsidR="00AC577D" w:rsidRPr="006818B9">
              <w:rPr>
                <w:rFonts w:ascii="Times" w:hAnsi="Times" w:cs="Times New Roman"/>
                <w:b/>
              </w:rPr>
              <w:t>discuss</w:t>
            </w:r>
            <w:r w:rsidR="00B94D2B" w:rsidRPr="006818B9">
              <w:rPr>
                <w:rFonts w:ascii="Times" w:hAnsi="Times" w:cs="Times New Roman"/>
                <w:b/>
              </w:rPr>
              <w:t>ed</w:t>
            </w:r>
            <w:r w:rsidR="00AC577D" w:rsidRPr="006818B9">
              <w:rPr>
                <w:rFonts w:ascii="Times" w:hAnsi="Times" w:cs="Times New Roman"/>
                <w:b/>
              </w:rPr>
              <w:t>)</w:t>
            </w:r>
          </w:p>
        </w:tc>
      </w:tr>
      <w:tr w:rsidR="0035280F" w:rsidRPr="006818B9" w14:paraId="3E3CFB2B" w14:textId="77777777" w:rsidTr="0085674B">
        <w:tc>
          <w:tcPr>
            <w:tcW w:w="2340" w:type="dxa"/>
          </w:tcPr>
          <w:p w14:paraId="7C0F26A2" w14:textId="77777777" w:rsidR="0035280F" w:rsidRPr="006818B9" w:rsidRDefault="0035280F" w:rsidP="00225B70">
            <w:pPr>
              <w:rPr>
                <w:rFonts w:ascii="Times" w:hAnsi="Times" w:cs="Times New Roman"/>
                <w:b/>
              </w:rPr>
            </w:pPr>
            <w:r w:rsidRPr="006818B9">
              <w:rPr>
                <w:rFonts w:ascii="Times" w:hAnsi="Times" w:cs="Times New Roman"/>
                <w:b/>
              </w:rPr>
              <w:t>Research</w:t>
            </w:r>
            <w:r w:rsidR="001212F3" w:rsidRPr="006818B9">
              <w:rPr>
                <w:rFonts w:ascii="Times" w:hAnsi="Times" w:cs="Times New Roman"/>
                <w:b/>
              </w:rPr>
              <w:t>/</w:t>
            </w:r>
          </w:p>
          <w:p w14:paraId="6C4A1F51" w14:textId="77777777" w:rsidR="001212F3" w:rsidRPr="006818B9" w:rsidRDefault="001212F3" w:rsidP="00225B70">
            <w:pPr>
              <w:rPr>
                <w:rFonts w:ascii="Times" w:hAnsi="Times" w:cs="Times New Roman"/>
                <w:b/>
              </w:rPr>
            </w:pPr>
            <w:r w:rsidRPr="006818B9">
              <w:rPr>
                <w:rFonts w:ascii="Times" w:hAnsi="Times" w:cs="Times New Roman"/>
                <w:b/>
              </w:rPr>
              <w:t>Tech Transfer</w:t>
            </w:r>
          </w:p>
        </w:tc>
        <w:tc>
          <w:tcPr>
            <w:tcW w:w="3780" w:type="dxa"/>
          </w:tcPr>
          <w:p w14:paraId="72A05A0A" w14:textId="77777777" w:rsidR="003F1D93" w:rsidRPr="006818B9" w:rsidRDefault="0035280F" w:rsidP="003F1D93">
            <w:pPr>
              <w:rPr>
                <w:rFonts w:ascii="Times" w:hAnsi="Times" w:cs="Times New Roman"/>
              </w:rPr>
            </w:pPr>
            <w:r w:rsidRPr="006818B9">
              <w:rPr>
                <w:rFonts w:ascii="Times" w:hAnsi="Times" w:cs="Times New Roman"/>
              </w:rPr>
              <w:t xml:space="preserve">Collaborations </w:t>
            </w:r>
            <w:r w:rsidR="000C7E56" w:rsidRPr="006818B9">
              <w:rPr>
                <w:rFonts w:ascii="Times" w:hAnsi="Times" w:cs="Times New Roman"/>
              </w:rPr>
              <w:t xml:space="preserve">and agreements </w:t>
            </w:r>
            <w:r w:rsidRPr="006818B9">
              <w:rPr>
                <w:rFonts w:ascii="Times" w:hAnsi="Times" w:cs="Times New Roman"/>
              </w:rPr>
              <w:t xml:space="preserve">with EU professors or universities that involve </w:t>
            </w:r>
            <w:r w:rsidR="000C7E56" w:rsidRPr="006818B9">
              <w:rPr>
                <w:rFonts w:ascii="Times" w:hAnsi="Times" w:cs="Times New Roman"/>
              </w:rPr>
              <w:t xml:space="preserve">collecting or sharing </w:t>
            </w:r>
            <w:r w:rsidRPr="006818B9">
              <w:rPr>
                <w:rFonts w:ascii="Times" w:hAnsi="Times" w:cs="Times New Roman"/>
              </w:rPr>
              <w:t xml:space="preserve">personal </w:t>
            </w:r>
            <w:r w:rsidR="00E04DDD" w:rsidRPr="006818B9">
              <w:rPr>
                <w:rFonts w:ascii="Times" w:hAnsi="Times" w:cs="Times New Roman"/>
              </w:rPr>
              <w:t>information</w:t>
            </w:r>
          </w:p>
          <w:p w14:paraId="0CAB15F7" w14:textId="77777777" w:rsidR="000C7E56" w:rsidRPr="006818B9" w:rsidRDefault="000C7E56" w:rsidP="003F1D93">
            <w:pPr>
              <w:rPr>
                <w:rFonts w:ascii="Times" w:hAnsi="Times" w:cs="Times New Roman"/>
              </w:rPr>
            </w:pPr>
          </w:p>
          <w:p w14:paraId="1A76609A" w14:textId="77777777" w:rsidR="000C7E56" w:rsidRPr="006818B9" w:rsidRDefault="000C7E56" w:rsidP="003F1D93">
            <w:pPr>
              <w:rPr>
                <w:rFonts w:ascii="Times" w:hAnsi="Times" w:cs="Times New Roman"/>
              </w:rPr>
            </w:pPr>
            <w:r w:rsidRPr="006818B9">
              <w:rPr>
                <w:rFonts w:ascii="Times" w:hAnsi="Times" w:cs="Times New Roman"/>
              </w:rPr>
              <w:t>Studies on EU individuals that involve personal information</w:t>
            </w:r>
          </w:p>
          <w:p w14:paraId="4A64AC71" w14:textId="77777777" w:rsidR="003F1D93" w:rsidRPr="006818B9" w:rsidRDefault="003F1D93" w:rsidP="003F1D93">
            <w:pPr>
              <w:rPr>
                <w:rFonts w:ascii="Times" w:hAnsi="Times" w:cs="Times New Roman"/>
              </w:rPr>
            </w:pPr>
          </w:p>
          <w:p w14:paraId="1338433F" w14:textId="77777777" w:rsidR="000C7E56" w:rsidRPr="006818B9" w:rsidRDefault="003F1D93" w:rsidP="003F1D93">
            <w:pPr>
              <w:rPr>
                <w:rFonts w:ascii="Times" w:hAnsi="Times" w:cs="Times New Roman"/>
              </w:rPr>
            </w:pPr>
            <w:r w:rsidRPr="006818B9">
              <w:rPr>
                <w:rFonts w:ascii="Times" w:hAnsi="Times" w:cs="Times New Roman"/>
              </w:rPr>
              <w:t>H</w:t>
            </w:r>
            <w:r w:rsidR="0035280F" w:rsidRPr="006818B9">
              <w:rPr>
                <w:rFonts w:ascii="Times" w:hAnsi="Times" w:cs="Times New Roman"/>
              </w:rPr>
              <w:t xml:space="preserve">uman subject research that involves </w:t>
            </w:r>
            <w:r w:rsidR="00E04DDD" w:rsidRPr="006818B9">
              <w:rPr>
                <w:rFonts w:ascii="Times" w:hAnsi="Times" w:cs="Times New Roman"/>
              </w:rPr>
              <w:t>personal information</w:t>
            </w:r>
            <w:r w:rsidR="0035280F" w:rsidRPr="006818B9">
              <w:rPr>
                <w:rFonts w:ascii="Times" w:hAnsi="Times" w:cs="Times New Roman"/>
              </w:rPr>
              <w:t xml:space="preserve"> collected in the EU</w:t>
            </w:r>
          </w:p>
        </w:tc>
        <w:tc>
          <w:tcPr>
            <w:tcW w:w="4770" w:type="dxa"/>
          </w:tcPr>
          <w:p w14:paraId="70787358" w14:textId="77777777" w:rsidR="002F7B64" w:rsidRPr="006818B9" w:rsidRDefault="0035280F" w:rsidP="00225B70">
            <w:pPr>
              <w:rPr>
                <w:rFonts w:ascii="Times" w:hAnsi="Times" w:cs="Times New Roman"/>
              </w:rPr>
            </w:pPr>
            <w:r w:rsidRPr="006818B9">
              <w:rPr>
                <w:rFonts w:ascii="Times" w:hAnsi="Times" w:cs="Times New Roman"/>
              </w:rPr>
              <w:t xml:space="preserve">Additional </w:t>
            </w:r>
            <w:r w:rsidR="003F1D93" w:rsidRPr="006818B9">
              <w:rPr>
                <w:rFonts w:ascii="Times" w:hAnsi="Times" w:cs="Times New Roman"/>
              </w:rPr>
              <w:t>grant/</w:t>
            </w:r>
            <w:r w:rsidRPr="006818B9">
              <w:rPr>
                <w:rFonts w:ascii="Times" w:hAnsi="Times" w:cs="Times New Roman"/>
              </w:rPr>
              <w:t xml:space="preserve">contract clauses, expanded consent documents, </w:t>
            </w:r>
            <w:r w:rsidR="003F1D93" w:rsidRPr="006818B9">
              <w:rPr>
                <w:rFonts w:ascii="Times" w:hAnsi="Times" w:cs="Times New Roman"/>
              </w:rPr>
              <w:t xml:space="preserve">specific </w:t>
            </w:r>
            <w:r w:rsidR="00225B70" w:rsidRPr="006818B9">
              <w:rPr>
                <w:rFonts w:ascii="Times" w:hAnsi="Times" w:cs="Times New Roman"/>
              </w:rPr>
              <w:t xml:space="preserve">consideration in </w:t>
            </w:r>
            <w:r w:rsidRPr="006818B9">
              <w:rPr>
                <w:rFonts w:ascii="Times" w:hAnsi="Times" w:cs="Times New Roman"/>
              </w:rPr>
              <w:t>IRB review</w:t>
            </w:r>
            <w:r w:rsidR="002F7B64" w:rsidRPr="006818B9">
              <w:rPr>
                <w:rFonts w:ascii="Times" w:hAnsi="Times" w:cs="Times New Roman"/>
              </w:rPr>
              <w:t xml:space="preserve"> </w:t>
            </w:r>
          </w:p>
          <w:p w14:paraId="57EDDE4B" w14:textId="77777777" w:rsidR="00886902" w:rsidRPr="006818B9" w:rsidRDefault="00886902" w:rsidP="00225B70">
            <w:pPr>
              <w:rPr>
                <w:rFonts w:ascii="Times" w:hAnsi="Times" w:cs="Times New Roman"/>
              </w:rPr>
            </w:pPr>
          </w:p>
          <w:p w14:paraId="5B75CFAA" w14:textId="77777777" w:rsidR="0035280F" w:rsidRPr="006818B9" w:rsidRDefault="002F7B64" w:rsidP="00225B70">
            <w:pPr>
              <w:rPr>
                <w:rFonts w:ascii="Times" w:hAnsi="Times" w:cs="Times New Roman"/>
              </w:rPr>
            </w:pPr>
            <w:r w:rsidRPr="006818B9">
              <w:rPr>
                <w:rFonts w:ascii="Times" w:hAnsi="Times" w:cs="Times New Roman"/>
              </w:rPr>
              <w:t>Internal process to handle withdrawn consent</w:t>
            </w:r>
          </w:p>
          <w:p w14:paraId="51ACA697" w14:textId="77777777" w:rsidR="0085674B" w:rsidRPr="006818B9" w:rsidRDefault="0085674B" w:rsidP="00225B70">
            <w:pPr>
              <w:rPr>
                <w:rFonts w:ascii="Times" w:hAnsi="Times" w:cs="Times New Roman"/>
              </w:rPr>
            </w:pPr>
          </w:p>
          <w:p w14:paraId="677FD608" w14:textId="77777777" w:rsidR="0085674B" w:rsidRPr="006818B9" w:rsidRDefault="0085674B" w:rsidP="00225B70">
            <w:pPr>
              <w:rPr>
                <w:rFonts w:ascii="Times" w:hAnsi="Times" w:cs="Times New Roman"/>
              </w:rPr>
            </w:pPr>
            <w:r w:rsidRPr="006818B9">
              <w:rPr>
                <w:rFonts w:ascii="Times" w:hAnsi="Times" w:cs="Times New Roman"/>
              </w:rPr>
              <w:t>Limit receipt o</w:t>
            </w:r>
            <w:r w:rsidR="005E5127" w:rsidRPr="006818B9">
              <w:rPr>
                <w:rFonts w:ascii="Times" w:hAnsi="Times" w:cs="Times New Roman"/>
              </w:rPr>
              <w:t>f identifiable data</w:t>
            </w:r>
          </w:p>
          <w:p w14:paraId="2E42CF51" w14:textId="77777777" w:rsidR="0099698E" w:rsidRPr="006818B9" w:rsidRDefault="0099698E" w:rsidP="0085674B">
            <w:pPr>
              <w:rPr>
                <w:rFonts w:ascii="Times" w:hAnsi="Times" w:cs="Times New Roman"/>
              </w:rPr>
            </w:pPr>
          </w:p>
          <w:p w14:paraId="54182B2B" w14:textId="77777777" w:rsidR="0085674B" w:rsidRPr="006818B9" w:rsidRDefault="0085674B" w:rsidP="0085674B">
            <w:pPr>
              <w:rPr>
                <w:rFonts w:ascii="Times" w:hAnsi="Times" w:cs="Times New Roman"/>
              </w:rPr>
            </w:pPr>
            <w:r w:rsidRPr="006818B9">
              <w:rPr>
                <w:rFonts w:ascii="Times" w:hAnsi="Times" w:cs="Times New Roman"/>
              </w:rPr>
              <w:t>Note that de</w:t>
            </w:r>
            <w:r w:rsidR="005E5127" w:rsidRPr="006818B9">
              <w:rPr>
                <w:rFonts w:ascii="Times" w:hAnsi="Times" w:cs="Times New Roman"/>
              </w:rPr>
              <w:t>-</w:t>
            </w:r>
            <w:r w:rsidRPr="006818B9">
              <w:rPr>
                <w:rFonts w:ascii="Times" w:hAnsi="Times" w:cs="Times New Roman"/>
              </w:rPr>
              <w:t>identified data is not GDPR, but if it can be re</w:t>
            </w:r>
            <w:r w:rsidR="005E5127" w:rsidRPr="006818B9">
              <w:rPr>
                <w:rFonts w:ascii="Times" w:hAnsi="Times" w:cs="Times New Roman"/>
              </w:rPr>
              <w:t>-</w:t>
            </w:r>
            <w:r w:rsidRPr="006818B9">
              <w:rPr>
                <w:rFonts w:ascii="Times" w:hAnsi="Times" w:cs="Times New Roman"/>
              </w:rPr>
              <w:t>identified (i.e.</w:t>
            </w:r>
            <w:r w:rsidR="005E5127" w:rsidRPr="006818B9">
              <w:rPr>
                <w:rFonts w:ascii="Times" w:hAnsi="Times" w:cs="Times New Roman"/>
              </w:rPr>
              <w:t>,</w:t>
            </w:r>
            <w:r w:rsidRPr="006818B9">
              <w:rPr>
                <w:rFonts w:ascii="Times" w:hAnsi="Times" w:cs="Times New Roman"/>
              </w:rPr>
              <w:t xml:space="preserve"> there is a key) then it is GDPR</w:t>
            </w:r>
          </w:p>
        </w:tc>
      </w:tr>
      <w:tr w:rsidR="002F7B64" w:rsidRPr="006818B9" w14:paraId="22989348" w14:textId="77777777" w:rsidTr="0085674B">
        <w:tc>
          <w:tcPr>
            <w:tcW w:w="2340" w:type="dxa"/>
          </w:tcPr>
          <w:p w14:paraId="447C85B3" w14:textId="77777777" w:rsidR="000C7E56" w:rsidRPr="006818B9" w:rsidRDefault="003F1D93" w:rsidP="003F1D93">
            <w:pPr>
              <w:rPr>
                <w:rFonts w:ascii="Times" w:hAnsi="Times" w:cs="Times New Roman"/>
                <w:b/>
              </w:rPr>
            </w:pPr>
            <w:r w:rsidRPr="006818B9">
              <w:rPr>
                <w:rFonts w:ascii="Times" w:hAnsi="Times" w:cs="Times New Roman"/>
                <w:b/>
              </w:rPr>
              <w:t>Faculty</w:t>
            </w:r>
            <w:r w:rsidR="000C7E56" w:rsidRPr="006818B9">
              <w:rPr>
                <w:rFonts w:ascii="Times" w:hAnsi="Times" w:cs="Times New Roman"/>
                <w:b/>
              </w:rPr>
              <w:t xml:space="preserve">, Staff and Students in or from EU </w:t>
            </w:r>
          </w:p>
          <w:p w14:paraId="7821FF23" w14:textId="77777777" w:rsidR="000C7E56" w:rsidRPr="006818B9" w:rsidRDefault="000C7E56" w:rsidP="003F1D93">
            <w:pPr>
              <w:rPr>
                <w:rFonts w:ascii="Times" w:hAnsi="Times" w:cs="Times New Roman"/>
                <w:b/>
              </w:rPr>
            </w:pPr>
          </w:p>
          <w:p w14:paraId="4B45DD1F" w14:textId="77777777" w:rsidR="0085674B" w:rsidRPr="006818B9" w:rsidRDefault="0085674B" w:rsidP="003F1D93">
            <w:pPr>
              <w:rPr>
                <w:rFonts w:ascii="Times" w:hAnsi="Times" w:cs="Times New Roman"/>
                <w:b/>
              </w:rPr>
            </w:pPr>
            <w:r w:rsidRPr="006818B9">
              <w:rPr>
                <w:rFonts w:ascii="Times" w:hAnsi="Times" w:cs="Times New Roman"/>
                <w:b/>
              </w:rPr>
              <w:t xml:space="preserve">     and </w:t>
            </w:r>
          </w:p>
          <w:p w14:paraId="5240CE65" w14:textId="77777777" w:rsidR="0085674B" w:rsidRPr="006818B9" w:rsidRDefault="0085674B" w:rsidP="003F1D93">
            <w:pPr>
              <w:rPr>
                <w:rFonts w:ascii="Times" w:hAnsi="Times" w:cs="Times New Roman"/>
                <w:b/>
              </w:rPr>
            </w:pPr>
          </w:p>
          <w:p w14:paraId="1B3AD442" w14:textId="77777777" w:rsidR="002F7B64" w:rsidRPr="006818B9" w:rsidRDefault="002F7B64" w:rsidP="003F1D93">
            <w:pPr>
              <w:rPr>
                <w:rFonts w:ascii="Times" w:hAnsi="Times" w:cs="Times New Roman"/>
                <w:b/>
              </w:rPr>
            </w:pPr>
            <w:r w:rsidRPr="006818B9">
              <w:rPr>
                <w:rFonts w:ascii="Times" w:hAnsi="Times" w:cs="Times New Roman"/>
                <w:b/>
              </w:rPr>
              <w:t>Human Resources</w:t>
            </w:r>
          </w:p>
        </w:tc>
        <w:tc>
          <w:tcPr>
            <w:tcW w:w="3780" w:type="dxa"/>
          </w:tcPr>
          <w:p w14:paraId="3AED9A1B" w14:textId="77777777" w:rsidR="00F7612A" w:rsidRPr="006818B9" w:rsidRDefault="002F7B64" w:rsidP="00B7035C">
            <w:pPr>
              <w:rPr>
                <w:rFonts w:ascii="Times" w:hAnsi="Times" w:cs="Times New Roman"/>
              </w:rPr>
            </w:pPr>
            <w:r w:rsidRPr="006818B9">
              <w:rPr>
                <w:rFonts w:ascii="Times" w:hAnsi="Times" w:cs="Times New Roman"/>
              </w:rPr>
              <w:t xml:space="preserve">Correspondence </w:t>
            </w:r>
            <w:r w:rsidR="00E04DDD" w:rsidRPr="006818B9">
              <w:rPr>
                <w:rFonts w:ascii="Times" w:hAnsi="Times" w:cs="Times New Roman"/>
              </w:rPr>
              <w:t xml:space="preserve">containing personal information </w:t>
            </w:r>
            <w:r w:rsidRPr="006818B9">
              <w:rPr>
                <w:rFonts w:ascii="Times" w:hAnsi="Times" w:cs="Times New Roman"/>
              </w:rPr>
              <w:t>with individuals in the EU, or faculty</w:t>
            </w:r>
            <w:r w:rsidR="000C7E56" w:rsidRPr="006818B9">
              <w:rPr>
                <w:rFonts w:ascii="Times" w:hAnsi="Times" w:cs="Times New Roman"/>
              </w:rPr>
              <w:t>/</w:t>
            </w:r>
            <w:r w:rsidRPr="006818B9">
              <w:rPr>
                <w:rFonts w:ascii="Times" w:hAnsi="Times" w:cs="Times New Roman"/>
              </w:rPr>
              <w:t>staff</w:t>
            </w:r>
            <w:r w:rsidR="000C7E56" w:rsidRPr="006818B9">
              <w:rPr>
                <w:rFonts w:ascii="Times" w:hAnsi="Times" w:cs="Times New Roman"/>
              </w:rPr>
              <w:t>/students</w:t>
            </w:r>
            <w:r w:rsidRPr="006818B9">
              <w:rPr>
                <w:rFonts w:ascii="Times" w:hAnsi="Times" w:cs="Times New Roman"/>
              </w:rPr>
              <w:t xml:space="preserve"> that will reside in the EU</w:t>
            </w:r>
            <w:r w:rsidR="00B7035C" w:rsidRPr="006818B9">
              <w:rPr>
                <w:rFonts w:ascii="Times" w:hAnsi="Times" w:cs="Times New Roman"/>
              </w:rPr>
              <w:t xml:space="preserve"> </w:t>
            </w:r>
          </w:p>
          <w:p w14:paraId="483DC524" w14:textId="77777777" w:rsidR="0085674B" w:rsidRPr="006818B9" w:rsidRDefault="0085674B" w:rsidP="00B7035C">
            <w:pPr>
              <w:rPr>
                <w:rFonts w:ascii="Times" w:hAnsi="Times" w:cs="Times New Roman"/>
              </w:rPr>
            </w:pPr>
          </w:p>
          <w:p w14:paraId="04C0CCED" w14:textId="77777777" w:rsidR="0085674B" w:rsidRPr="006818B9" w:rsidRDefault="0085674B" w:rsidP="00B7035C">
            <w:pPr>
              <w:rPr>
                <w:rFonts w:ascii="Times" w:hAnsi="Times" w:cs="Times New Roman"/>
              </w:rPr>
            </w:pPr>
            <w:r w:rsidRPr="006818B9">
              <w:rPr>
                <w:rFonts w:ascii="Times" w:hAnsi="Times" w:cs="Times New Roman"/>
              </w:rPr>
              <w:t>Exchanging salary or tax information</w:t>
            </w:r>
          </w:p>
          <w:p w14:paraId="73824137" w14:textId="77777777" w:rsidR="003F1D93" w:rsidRPr="006818B9" w:rsidRDefault="003F1D93" w:rsidP="00B7035C">
            <w:pPr>
              <w:rPr>
                <w:rFonts w:ascii="Times" w:hAnsi="Times" w:cs="Times New Roman"/>
              </w:rPr>
            </w:pPr>
          </w:p>
          <w:p w14:paraId="670CBFC2" w14:textId="77777777" w:rsidR="002F7B64" w:rsidRPr="006818B9" w:rsidRDefault="00B7035C" w:rsidP="00B7035C">
            <w:pPr>
              <w:rPr>
                <w:rFonts w:ascii="Times" w:hAnsi="Times" w:cs="Times New Roman"/>
              </w:rPr>
            </w:pPr>
            <w:r w:rsidRPr="006818B9">
              <w:rPr>
                <w:rFonts w:ascii="Times" w:hAnsi="Times" w:cs="Times New Roman"/>
              </w:rPr>
              <w:t>Conducting background checks</w:t>
            </w:r>
            <w:r w:rsidR="003F1D93" w:rsidRPr="006818B9">
              <w:rPr>
                <w:rFonts w:ascii="Times" w:hAnsi="Times" w:cs="Times New Roman"/>
              </w:rPr>
              <w:t xml:space="preserve"> on individuals in the EU</w:t>
            </w:r>
          </w:p>
        </w:tc>
        <w:tc>
          <w:tcPr>
            <w:tcW w:w="4770" w:type="dxa"/>
          </w:tcPr>
          <w:p w14:paraId="6F255B27" w14:textId="77777777" w:rsidR="002F7B64" w:rsidRPr="006818B9" w:rsidRDefault="003F1D93" w:rsidP="003F1D93">
            <w:pPr>
              <w:rPr>
                <w:rFonts w:ascii="Times" w:hAnsi="Times" w:cs="Times New Roman"/>
              </w:rPr>
            </w:pPr>
            <w:r w:rsidRPr="006818B9">
              <w:rPr>
                <w:rFonts w:ascii="Times" w:hAnsi="Times" w:cs="Times New Roman"/>
              </w:rPr>
              <w:t>Notification, s</w:t>
            </w:r>
            <w:r w:rsidR="002F7B64" w:rsidRPr="006818B9">
              <w:rPr>
                <w:rFonts w:ascii="Times" w:hAnsi="Times" w:cs="Times New Roman"/>
              </w:rPr>
              <w:t>igned consents</w:t>
            </w:r>
            <w:r w:rsidR="005E5127" w:rsidRPr="006818B9">
              <w:rPr>
                <w:rFonts w:ascii="Times" w:hAnsi="Times" w:cs="Times New Roman"/>
              </w:rPr>
              <w:t>, specific coverage of GDPR in U</w:t>
            </w:r>
            <w:r w:rsidR="002F7B64" w:rsidRPr="006818B9">
              <w:rPr>
                <w:rFonts w:ascii="Times" w:hAnsi="Times" w:cs="Times New Roman"/>
              </w:rPr>
              <w:t>niversity policy</w:t>
            </w:r>
          </w:p>
          <w:p w14:paraId="0726D3AB" w14:textId="77777777" w:rsidR="0085674B" w:rsidRPr="006818B9" w:rsidRDefault="0085674B" w:rsidP="003F1D93">
            <w:pPr>
              <w:rPr>
                <w:rFonts w:ascii="Times" w:hAnsi="Times" w:cs="Times New Roman"/>
              </w:rPr>
            </w:pPr>
          </w:p>
          <w:p w14:paraId="7792FB31" w14:textId="77777777" w:rsidR="0085674B" w:rsidRPr="006818B9" w:rsidRDefault="0085674B" w:rsidP="0085674B">
            <w:pPr>
              <w:rPr>
                <w:rFonts w:ascii="Times" w:hAnsi="Times" w:cs="Times New Roman"/>
              </w:rPr>
            </w:pPr>
            <w:r w:rsidRPr="006818B9">
              <w:rPr>
                <w:rFonts w:ascii="Times" w:hAnsi="Times" w:cs="Times New Roman"/>
              </w:rPr>
              <w:t>Coordination with third</w:t>
            </w:r>
            <w:r w:rsidR="005E5127" w:rsidRPr="006818B9">
              <w:rPr>
                <w:rFonts w:ascii="Times" w:hAnsi="Times" w:cs="Times New Roman"/>
              </w:rPr>
              <w:t xml:space="preserve"> party vendors who process data</w:t>
            </w:r>
          </w:p>
          <w:p w14:paraId="5CBB9038" w14:textId="77777777" w:rsidR="0085674B" w:rsidRPr="006818B9" w:rsidRDefault="0085674B" w:rsidP="003F1D93">
            <w:pPr>
              <w:rPr>
                <w:rFonts w:ascii="Times" w:hAnsi="Times" w:cs="Times New Roman"/>
              </w:rPr>
            </w:pPr>
          </w:p>
        </w:tc>
      </w:tr>
      <w:tr w:rsidR="0035280F" w:rsidRPr="006818B9" w14:paraId="7F513782" w14:textId="77777777" w:rsidTr="0085674B">
        <w:tc>
          <w:tcPr>
            <w:tcW w:w="2340" w:type="dxa"/>
          </w:tcPr>
          <w:p w14:paraId="5256E9F3" w14:textId="77777777" w:rsidR="00734D3E" w:rsidRPr="006818B9" w:rsidRDefault="003F1D93" w:rsidP="00886902">
            <w:pPr>
              <w:rPr>
                <w:rFonts w:ascii="Times" w:hAnsi="Times" w:cs="Times New Roman"/>
                <w:b/>
              </w:rPr>
            </w:pPr>
            <w:r w:rsidRPr="006818B9">
              <w:rPr>
                <w:rFonts w:ascii="Times" w:hAnsi="Times" w:cs="Times New Roman"/>
                <w:b/>
              </w:rPr>
              <w:t xml:space="preserve">Admissions, </w:t>
            </w:r>
          </w:p>
          <w:p w14:paraId="6B5A0357" w14:textId="77777777" w:rsidR="00734D3E" w:rsidRPr="006818B9" w:rsidRDefault="00F618B2" w:rsidP="00886902">
            <w:pPr>
              <w:rPr>
                <w:rFonts w:ascii="Times" w:hAnsi="Times" w:cs="Times New Roman"/>
                <w:b/>
              </w:rPr>
            </w:pPr>
            <w:r w:rsidRPr="006818B9">
              <w:rPr>
                <w:rFonts w:ascii="Times" w:hAnsi="Times" w:cs="Times New Roman"/>
                <w:b/>
              </w:rPr>
              <w:t>Fin</w:t>
            </w:r>
            <w:r w:rsidR="005E5127" w:rsidRPr="006818B9">
              <w:rPr>
                <w:rFonts w:ascii="Times" w:hAnsi="Times" w:cs="Times New Roman"/>
                <w:b/>
              </w:rPr>
              <w:t>ancial</w:t>
            </w:r>
            <w:r w:rsidR="0035280F" w:rsidRPr="006818B9">
              <w:rPr>
                <w:rFonts w:ascii="Times" w:hAnsi="Times" w:cs="Times New Roman"/>
                <w:b/>
              </w:rPr>
              <w:t xml:space="preserve"> Aid, </w:t>
            </w:r>
          </w:p>
          <w:p w14:paraId="773F084E" w14:textId="77777777" w:rsidR="00886902" w:rsidRPr="006818B9" w:rsidRDefault="0035280F" w:rsidP="00886902">
            <w:pPr>
              <w:rPr>
                <w:rFonts w:ascii="Times" w:hAnsi="Times" w:cs="Times New Roman"/>
                <w:b/>
              </w:rPr>
            </w:pPr>
            <w:r w:rsidRPr="006818B9">
              <w:rPr>
                <w:rFonts w:ascii="Times" w:hAnsi="Times" w:cs="Times New Roman"/>
                <w:b/>
              </w:rPr>
              <w:t>Registrar</w:t>
            </w:r>
            <w:r w:rsidR="00886902" w:rsidRPr="006818B9">
              <w:rPr>
                <w:rFonts w:ascii="Times" w:hAnsi="Times" w:cs="Times New Roman"/>
                <w:b/>
              </w:rPr>
              <w:t>,</w:t>
            </w:r>
          </w:p>
          <w:p w14:paraId="0EF00240" w14:textId="77777777" w:rsidR="002F713C" w:rsidRPr="006818B9" w:rsidRDefault="002F713C" w:rsidP="00886902">
            <w:pPr>
              <w:rPr>
                <w:rFonts w:ascii="Times" w:hAnsi="Times" w:cs="Times New Roman"/>
                <w:b/>
              </w:rPr>
            </w:pPr>
          </w:p>
          <w:p w14:paraId="482E8129" w14:textId="73E8CAF0" w:rsidR="0035280F" w:rsidRPr="006818B9" w:rsidRDefault="00886902" w:rsidP="00886902">
            <w:pPr>
              <w:rPr>
                <w:rFonts w:ascii="Times" w:hAnsi="Times" w:cs="Times New Roman"/>
                <w:b/>
              </w:rPr>
            </w:pPr>
            <w:r w:rsidRPr="006818B9">
              <w:rPr>
                <w:rFonts w:ascii="Times" w:hAnsi="Times" w:cs="Times New Roman"/>
                <w:b/>
              </w:rPr>
              <w:t>Online</w:t>
            </w:r>
            <w:r w:rsidR="002F713C" w:rsidRPr="006818B9">
              <w:rPr>
                <w:rFonts w:ascii="Times" w:hAnsi="Times" w:cs="Times New Roman"/>
                <w:b/>
              </w:rPr>
              <w:t xml:space="preserve"> Education</w:t>
            </w:r>
          </w:p>
        </w:tc>
        <w:tc>
          <w:tcPr>
            <w:tcW w:w="3780" w:type="dxa"/>
          </w:tcPr>
          <w:p w14:paraId="3B1DE03B" w14:textId="77777777" w:rsidR="0035280F" w:rsidRPr="006818B9" w:rsidRDefault="00E04DDD" w:rsidP="003F1D93">
            <w:pPr>
              <w:rPr>
                <w:rFonts w:ascii="Times" w:hAnsi="Times" w:cs="Times New Roman"/>
              </w:rPr>
            </w:pPr>
            <w:r w:rsidRPr="006818B9">
              <w:rPr>
                <w:rFonts w:ascii="Times" w:hAnsi="Times" w:cs="Times New Roman"/>
              </w:rPr>
              <w:t>Correspondence containing s</w:t>
            </w:r>
            <w:r w:rsidR="00F7612A" w:rsidRPr="006818B9">
              <w:rPr>
                <w:rFonts w:ascii="Times" w:hAnsi="Times" w:cs="Times New Roman"/>
              </w:rPr>
              <w:t xml:space="preserve">tudent </w:t>
            </w:r>
            <w:r w:rsidRPr="006818B9">
              <w:rPr>
                <w:rFonts w:ascii="Times" w:hAnsi="Times" w:cs="Times New Roman"/>
              </w:rPr>
              <w:t xml:space="preserve">personal </w:t>
            </w:r>
            <w:r w:rsidR="00F7612A" w:rsidRPr="006818B9">
              <w:rPr>
                <w:rFonts w:ascii="Times" w:hAnsi="Times" w:cs="Times New Roman"/>
              </w:rPr>
              <w:t>information</w:t>
            </w:r>
            <w:r w:rsidR="003F1D93" w:rsidRPr="006818B9">
              <w:rPr>
                <w:rFonts w:ascii="Times" w:hAnsi="Times" w:cs="Times New Roman"/>
              </w:rPr>
              <w:t xml:space="preserve">, </w:t>
            </w:r>
            <w:r w:rsidR="00F7612A" w:rsidRPr="006818B9">
              <w:rPr>
                <w:rFonts w:ascii="Times" w:hAnsi="Times" w:cs="Times New Roman"/>
              </w:rPr>
              <w:t xml:space="preserve"> t</w:t>
            </w:r>
            <w:r w:rsidR="0035280F" w:rsidRPr="006818B9">
              <w:rPr>
                <w:rFonts w:ascii="Times" w:hAnsi="Times" w:cs="Times New Roman"/>
              </w:rPr>
              <w:t>ranscripts or financial information being sent from EU students or parents</w:t>
            </w:r>
          </w:p>
          <w:p w14:paraId="53C8F679" w14:textId="77777777" w:rsidR="003F1D93" w:rsidRPr="006818B9" w:rsidRDefault="003F1D93" w:rsidP="003F1D93">
            <w:pPr>
              <w:rPr>
                <w:rFonts w:ascii="Times" w:hAnsi="Times" w:cs="Times New Roman"/>
              </w:rPr>
            </w:pPr>
          </w:p>
          <w:p w14:paraId="04300537" w14:textId="78E9DF66" w:rsidR="002F713C" w:rsidRPr="006818B9" w:rsidRDefault="002F713C" w:rsidP="003F1D93">
            <w:pPr>
              <w:rPr>
                <w:rFonts w:ascii="Times" w:hAnsi="Times" w:cs="Times New Roman"/>
              </w:rPr>
            </w:pPr>
            <w:r w:rsidRPr="006818B9">
              <w:rPr>
                <w:rFonts w:ascii="Times" w:hAnsi="Times" w:cs="Times New Roman"/>
              </w:rPr>
              <w:t>Program Application monitoring</w:t>
            </w:r>
          </w:p>
        </w:tc>
        <w:tc>
          <w:tcPr>
            <w:tcW w:w="4770" w:type="dxa"/>
          </w:tcPr>
          <w:p w14:paraId="4144B0EC" w14:textId="77777777" w:rsidR="003F1D93" w:rsidRPr="006818B9" w:rsidRDefault="0085674B" w:rsidP="00886902">
            <w:pPr>
              <w:rPr>
                <w:rFonts w:ascii="Times" w:hAnsi="Times" w:cs="Times New Roman"/>
              </w:rPr>
            </w:pPr>
            <w:r w:rsidRPr="006818B9">
              <w:rPr>
                <w:rFonts w:ascii="Times" w:hAnsi="Times" w:cs="Times New Roman"/>
              </w:rPr>
              <w:t>Notification, signed consents</w:t>
            </w:r>
            <w:r w:rsidR="005E5127" w:rsidRPr="006818B9">
              <w:rPr>
                <w:rFonts w:ascii="Times" w:hAnsi="Times" w:cs="Times New Roman"/>
              </w:rPr>
              <w:t>, specific coverage of GDPR in U</w:t>
            </w:r>
            <w:r w:rsidRPr="006818B9">
              <w:rPr>
                <w:rFonts w:ascii="Times" w:hAnsi="Times" w:cs="Times New Roman"/>
              </w:rPr>
              <w:t xml:space="preserve">niversity policy </w:t>
            </w:r>
          </w:p>
          <w:p w14:paraId="03443271" w14:textId="77777777" w:rsidR="0085674B" w:rsidRPr="006818B9" w:rsidRDefault="0085674B" w:rsidP="00886902">
            <w:pPr>
              <w:rPr>
                <w:rFonts w:ascii="Times" w:hAnsi="Times" w:cs="Times New Roman"/>
              </w:rPr>
            </w:pPr>
          </w:p>
          <w:p w14:paraId="6A4FD152" w14:textId="77777777" w:rsidR="0085674B" w:rsidRPr="006818B9" w:rsidRDefault="0085674B" w:rsidP="00886902">
            <w:pPr>
              <w:rPr>
                <w:rFonts w:ascii="Times" w:hAnsi="Times" w:cs="Times New Roman"/>
              </w:rPr>
            </w:pPr>
            <w:r w:rsidRPr="006818B9">
              <w:rPr>
                <w:rFonts w:ascii="Times" w:hAnsi="Times" w:cs="Times New Roman"/>
              </w:rPr>
              <w:t>Coordination with third</w:t>
            </w:r>
            <w:r w:rsidR="005E5127" w:rsidRPr="006818B9">
              <w:rPr>
                <w:rFonts w:ascii="Times" w:hAnsi="Times" w:cs="Times New Roman"/>
              </w:rPr>
              <w:t xml:space="preserve"> party vendors who process data</w:t>
            </w:r>
          </w:p>
          <w:p w14:paraId="131E2072" w14:textId="77777777" w:rsidR="0085674B" w:rsidRPr="006818B9" w:rsidRDefault="0085674B" w:rsidP="00886902">
            <w:pPr>
              <w:rPr>
                <w:rFonts w:ascii="Times" w:hAnsi="Times" w:cs="Times New Roman"/>
              </w:rPr>
            </w:pPr>
          </w:p>
          <w:p w14:paraId="05CF5DE1" w14:textId="77777777" w:rsidR="0035280F" w:rsidRPr="006818B9" w:rsidRDefault="00886902" w:rsidP="00886902">
            <w:pPr>
              <w:rPr>
                <w:rFonts w:ascii="Times" w:hAnsi="Times" w:cs="Times New Roman"/>
              </w:rPr>
            </w:pPr>
            <w:r w:rsidRPr="006818B9">
              <w:rPr>
                <w:rFonts w:ascii="Times" w:hAnsi="Times" w:cs="Times New Roman"/>
              </w:rPr>
              <w:t xml:space="preserve">General GDPR notice in the </w:t>
            </w:r>
            <w:r w:rsidR="0035280F" w:rsidRPr="006818B9">
              <w:rPr>
                <w:rFonts w:ascii="Times" w:hAnsi="Times" w:cs="Times New Roman"/>
              </w:rPr>
              <w:t>Gen</w:t>
            </w:r>
            <w:r w:rsidR="00AC577D" w:rsidRPr="006818B9">
              <w:rPr>
                <w:rFonts w:ascii="Times" w:hAnsi="Times" w:cs="Times New Roman"/>
              </w:rPr>
              <w:t>eral</w:t>
            </w:r>
            <w:r w:rsidR="0035280F" w:rsidRPr="006818B9">
              <w:rPr>
                <w:rFonts w:ascii="Times" w:hAnsi="Times" w:cs="Times New Roman"/>
              </w:rPr>
              <w:t xml:space="preserve"> Announcement</w:t>
            </w:r>
            <w:r w:rsidR="005E5127" w:rsidRPr="006818B9">
              <w:rPr>
                <w:rFonts w:ascii="Times" w:hAnsi="Times" w:cs="Times New Roman"/>
              </w:rPr>
              <w:t>s</w:t>
            </w:r>
            <w:r w:rsidR="0035280F" w:rsidRPr="006818B9">
              <w:rPr>
                <w:rFonts w:ascii="Times" w:hAnsi="Times" w:cs="Times New Roman"/>
              </w:rPr>
              <w:t xml:space="preserve"> </w:t>
            </w:r>
          </w:p>
        </w:tc>
      </w:tr>
      <w:tr w:rsidR="0035280F" w:rsidRPr="006818B9" w14:paraId="4AF6374F" w14:textId="77777777" w:rsidTr="0085674B">
        <w:tc>
          <w:tcPr>
            <w:tcW w:w="2340" w:type="dxa"/>
          </w:tcPr>
          <w:p w14:paraId="69CB6DF6" w14:textId="77777777" w:rsidR="00734D3E" w:rsidRPr="006818B9" w:rsidRDefault="0035280F" w:rsidP="00886902">
            <w:pPr>
              <w:rPr>
                <w:rFonts w:ascii="Times" w:hAnsi="Times" w:cs="Times New Roman"/>
                <w:b/>
              </w:rPr>
            </w:pPr>
            <w:r w:rsidRPr="006818B9">
              <w:rPr>
                <w:rFonts w:ascii="Times" w:hAnsi="Times" w:cs="Times New Roman"/>
                <w:b/>
              </w:rPr>
              <w:t>Study Abroad</w:t>
            </w:r>
            <w:r w:rsidR="00886902" w:rsidRPr="006818B9">
              <w:rPr>
                <w:rFonts w:ascii="Times" w:hAnsi="Times" w:cs="Times New Roman"/>
                <w:b/>
              </w:rPr>
              <w:t xml:space="preserve"> </w:t>
            </w:r>
            <w:r w:rsidRPr="006818B9">
              <w:rPr>
                <w:rFonts w:ascii="Times" w:hAnsi="Times" w:cs="Times New Roman"/>
                <w:b/>
              </w:rPr>
              <w:t xml:space="preserve"> </w:t>
            </w:r>
          </w:p>
          <w:p w14:paraId="3C465A66" w14:textId="77777777" w:rsidR="0035280F" w:rsidRPr="006818B9" w:rsidRDefault="005E5127" w:rsidP="00886902">
            <w:pPr>
              <w:rPr>
                <w:rFonts w:ascii="Times" w:hAnsi="Times" w:cs="Times New Roman"/>
                <w:b/>
              </w:rPr>
            </w:pPr>
            <w:r w:rsidRPr="006818B9">
              <w:rPr>
                <w:rFonts w:ascii="Times" w:hAnsi="Times" w:cs="Times New Roman"/>
                <w:b/>
              </w:rPr>
              <w:t>(including</w:t>
            </w:r>
            <w:r w:rsidR="003F1D93" w:rsidRPr="006818B9">
              <w:rPr>
                <w:rFonts w:ascii="Times" w:hAnsi="Times" w:cs="Times New Roman"/>
                <w:b/>
              </w:rPr>
              <w:t xml:space="preserve"> </w:t>
            </w:r>
            <w:r w:rsidR="00886902" w:rsidRPr="006818B9">
              <w:rPr>
                <w:rFonts w:ascii="Times" w:hAnsi="Times" w:cs="Times New Roman"/>
                <w:b/>
              </w:rPr>
              <w:t xml:space="preserve">exchange </w:t>
            </w:r>
            <w:r w:rsidR="0035280F" w:rsidRPr="006818B9">
              <w:rPr>
                <w:rFonts w:ascii="Times" w:hAnsi="Times" w:cs="Times New Roman"/>
                <w:b/>
              </w:rPr>
              <w:t>programs</w:t>
            </w:r>
            <w:r w:rsidR="003F1D93" w:rsidRPr="006818B9">
              <w:rPr>
                <w:rFonts w:ascii="Times" w:hAnsi="Times" w:cs="Times New Roman"/>
                <w:b/>
              </w:rPr>
              <w:t xml:space="preserve"> and students doing </w:t>
            </w:r>
          </w:p>
          <w:p w14:paraId="7206C156" w14:textId="77777777" w:rsidR="003F1D93" w:rsidRPr="006818B9" w:rsidRDefault="005E5127" w:rsidP="00886902">
            <w:pPr>
              <w:rPr>
                <w:rFonts w:ascii="Times" w:hAnsi="Times" w:cs="Times New Roman"/>
                <w:b/>
              </w:rPr>
            </w:pPr>
            <w:r w:rsidRPr="006818B9">
              <w:rPr>
                <w:rFonts w:ascii="Times" w:hAnsi="Times" w:cs="Times New Roman"/>
                <w:b/>
              </w:rPr>
              <w:t>r</w:t>
            </w:r>
            <w:r w:rsidR="003F1D93" w:rsidRPr="006818B9">
              <w:rPr>
                <w:rFonts w:ascii="Times" w:hAnsi="Times" w:cs="Times New Roman"/>
                <w:b/>
              </w:rPr>
              <w:t>esearch</w:t>
            </w:r>
            <w:r w:rsidR="00734D3E" w:rsidRPr="006818B9">
              <w:rPr>
                <w:rFonts w:ascii="Times" w:hAnsi="Times" w:cs="Times New Roman"/>
                <w:b/>
              </w:rPr>
              <w:t xml:space="preserve"> in EU</w:t>
            </w:r>
            <w:r w:rsidR="003F1D93" w:rsidRPr="006818B9">
              <w:rPr>
                <w:rFonts w:ascii="Times" w:hAnsi="Times" w:cs="Times New Roman"/>
                <w:b/>
              </w:rPr>
              <w:t>)</w:t>
            </w:r>
          </w:p>
          <w:p w14:paraId="0833E89F" w14:textId="77777777" w:rsidR="003F1D93" w:rsidRPr="006818B9" w:rsidRDefault="003F1D93" w:rsidP="00886902">
            <w:pPr>
              <w:rPr>
                <w:rFonts w:ascii="Times" w:hAnsi="Times" w:cs="Times New Roman"/>
                <w:b/>
              </w:rPr>
            </w:pPr>
          </w:p>
        </w:tc>
        <w:tc>
          <w:tcPr>
            <w:tcW w:w="3780" w:type="dxa"/>
          </w:tcPr>
          <w:p w14:paraId="2528AD6D" w14:textId="77777777" w:rsidR="0035280F" w:rsidRPr="006818B9" w:rsidRDefault="00E04DDD" w:rsidP="003F1D93">
            <w:pPr>
              <w:rPr>
                <w:rFonts w:ascii="Times" w:hAnsi="Times" w:cs="Times New Roman"/>
              </w:rPr>
            </w:pPr>
            <w:r w:rsidRPr="006818B9">
              <w:rPr>
                <w:rFonts w:ascii="Times" w:hAnsi="Times" w:cs="Times New Roman"/>
              </w:rPr>
              <w:t>Correspondence containing student personal information</w:t>
            </w:r>
            <w:r w:rsidR="002F7B64" w:rsidRPr="006818B9">
              <w:rPr>
                <w:rFonts w:ascii="Times" w:hAnsi="Times" w:cs="Times New Roman"/>
              </w:rPr>
              <w:t xml:space="preserve"> </w:t>
            </w:r>
            <w:r w:rsidR="00AC577D" w:rsidRPr="006818B9">
              <w:rPr>
                <w:rFonts w:ascii="Times" w:hAnsi="Times" w:cs="Times New Roman"/>
              </w:rPr>
              <w:t xml:space="preserve">regarding individuals who are on programs </w:t>
            </w:r>
            <w:r w:rsidR="002F7B64" w:rsidRPr="006818B9">
              <w:rPr>
                <w:rFonts w:ascii="Times" w:hAnsi="Times" w:cs="Times New Roman"/>
              </w:rPr>
              <w:t>in the EU</w:t>
            </w:r>
            <w:r w:rsidR="003F1D93" w:rsidRPr="006818B9">
              <w:rPr>
                <w:rFonts w:ascii="Times" w:hAnsi="Times" w:cs="Times New Roman"/>
              </w:rPr>
              <w:t xml:space="preserve"> </w:t>
            </w:r>
          </w:p>
          <w:p w14:paraId="0EF07E2B" w14:textId="77777777" w:rsidR="00F43EC1" w:rsidRPr="006818B9" w:rsidRDefault="00F43EC1" w:rsidP="003F1D93">
            <w:pPr>
              <w:rPr>
                <w:rFonts w:ascii="Times" w:hAnsi="Times" w:cs="Times New Roman"/>
              </w:rPr>
            </w:pPr>
          </w:p>
          <w:p w14:paraId="4A6FD049" w14:textId="1574E110" w:rsidR="00F43EC1" w:rsidRPr="006818B9" w:rsidRDefault="00F43EC1" w:rsidP="003F1D93">
            <w:pPr>
              <w:rPr>
                <w:rFonts w:ascii="Times" w:hAnsi="Times" w:cs="Times New Roman"/>
              </w:rPr>
            </w:pPr>
            <w:r w:rsidRPr="006818B9">
              <w:rPr>
                <w:rFonts w:ascii="Times" w:hAnsi="Times" w:cs="Times New Roman"/>
              </w:rPr>
              <w:t>SOS Insurance</w:t>
            </w:r>
          </w:p>
        </w:tc>
        <w:tc>
          <w:tcPr>
            <w:tcW w:w="4770" w:type="dxa"/>
          </w:tcPr>
          <w:p w14:paraId="3E966706" w14:textId="77777777" w:rsidR="0085674B" w:rsidRPr="006818B9" w:rsidRDefault="0085674B" w:rsidP="0085674B">
            <w:pPr>
              <w:rPr>
                <w:rFonts w:ascii="Times" w:hAnsi="Times" w:cs="Times New Roman"/>
              </w:rPr>
            </w:pPr>
            <w:r w:rsidRPr="006818B9">
              <w:rPr>
                <w:rFonts w:ascii="Times" w:hAnsi="Times" w:cs="Times New Roman"/>
              </w:rPr>
              <w:t>Notification, signed consents</w:t>
            </w:r>
            <w:r w:rsidR="005E5127" w:rsidRPr="006818B9">
              <w:rPr>
                <w:rFonts w:ascii="Times" w:hAnsi="Times" w:cs="Times New Roman"/>
              </w:rPr>
              <w:t>, specific coverage of GDPR in U</w:t>
            </w:r>
            <w:r w:rsidRPr="006818B9">
              <w:rPr>
                <w:rFonts w:ascii="Times" w:hAnsi="Times" w:cs="Times New Roman"/>
              </w:rPr>
              <w:t xml:space="preserve">niversity policy </w:t>
            </w:r>
          </w:p>
          <w:p w14:paraId="2AFB173D" w14:textId="77777777" w:rsidR="0085674B" w:rsidRPr="006818B9" w:rsidRDefault="0085674B" w:rsidP="0085674B">
            <w:pPr>
              <w:rPr>
                <w:rFonts w:ascii="Times" w:hAnsi="Times" w:cs="Times New Roman"/>
              </w:rPr>
            </w:pPr>
          </w:p>
          <w:p w14:paraId="7DB752A0" w14:textId="77777777" w:rsidR="0085674B" w:rsidRPr="006818B9" w:rsidRDefault="0085674B" w:rsidP="0085674B">
            <w:pPr>
              <w:rPr>
                <w:rFonts w:ascii="Times" w:hAnsi="Times" w:cs="Times New Roman"/>
              </w:rPr>
            </w:pPr>
            <w:r w:rsidRPr="006818B9">
              <w:rPr>
                <w:rFonts w:ascii="Times" w:hAnsi="Times" w:cs="Times New Roman"/>
              </w:rPr>
              <w:t>Coordination with third</w:t>
            </w:r>
            <w:r w:rsidR="005E5127" w:rsidRPr="006818B9">
              <w:rPr>
                <w:rFonts w:ascii="Times" w:hAnsi="Times" w:cs="Times New Roman"/>
              </w:rPr>
              <w:t xml:space="preserve"> party vendors who process data</w:t>
            </w:r>
          </w:p>
          <w:p w14:paraId="7CE9D1A9" w14:textId="77777777" w:rsidR="0085674B" w:rsidRPr="006818B9" w:rsidRDefault="0085674B" w:rsidP="0085674B">
            <w:pPr>
              <w:rPr>
                <w:rFonts w:ascii="Times" w:hAnsi="Times" w:cs="Times New Roman"/>
              </w:rPr>
            </w:pPr>
          </w:p>
          <w:p w14:paraId="311D453E" w14:textId="77777777" w:rsidR="0035280F" w:rsidRPr="006818B9" w:rsidRDefault="0085674B" w:rsidP="0085674B">
            <w:pPr>
              <w:rPr>
                <w:rFonts w:ascii="Times" w:hAnsi="Times" w:cs="Times New Roman"/>
              </w:rPr>
            </w:pPr>
            <w:r w:rsidRPr="006818B9">
              <w:rPr>
                <w:rFonts w:ascii="Times" w:hAnsi="Times" w:cs="Times New Roman"/>
              </w:rPr>
              <w:t>General GDPR notice in the General Announcement</w:t>
            </w:r>
            <w:r w:rsidR="005E5127" w:rsidRPr="006818B9">
              <w:rPr>
                <w:rFonts w:ascii="Times" w:hAnsi="Times" w:cs="Times New Roman"/>
              </w:rPr>
              <w:t>s</w:t>
            </w:r>
          </w:p>
        </w:tc>
      </w:tr>
      <w:tr w:rsidR="0035280F" w:rsidRPr="006818B9" w14:paraId="22175F73" w14:textId="77777777" w:rsidTr="0085674B">
        <w:tc>
          <w:tcPr>
            <w:tcW w:w="2340" w:type="dxa"/>
          </w:tcPr>
          <w:p w14:paraId="62B4BF18" w14:textId="77777777" w:rsidR="0035280F" w:rsidRPr="006818B9" w:rsidRDefault="0035280F" w:rsidP="00225B70">
            <w:pPr>
              <w:rPr>
                <w:rFonts w:ascii="Times" w:hAnsi="Times" w:cs="Times New Roman"/>
                <w:b/>
              </w:rPr>
            </w:pPr>
            <w:r w:rsidRPr="006818B9">
              <w:rPr>
                <w:rFonts w:ascii="Times" w:hAnsi="Times" w:cs="Times New Roman"/>
                <w:b/>
              </w:rPr>
              <w:t>Title IX/</w:t>
            </w:r>
            <w:proofErr w:type="spellStart"/>
            <w:r w:rsidRPr="006818B9">
              <w:rPr>
                <w:rFonts w:ascii="Times" w:hAnsi="Times" w:cs="Times New Roman"/>
                <w:b/>
              </w:rPr>
              <w:t>Clery</w:t>
            </w:r>
            <w:proofErr w:type="spellEnd"/>
          </w:p>
        </w:tc>
        <w:tc>
          <w:tcPr>
            <w:tcW w:w="3780" w:type="dxa"/>
          </w:tcPr>
          <w:p w14:paraId="4B13DD0D" w14:textId="77777777" w:rsidR="0035280F" w:rsidRPr="006818B9" w:rsidRDefault="002F7B64" w:rsidP="00225B70">
            <w:pPr>
              <w:rPr>
                <w:rFonts w:ascii="Times" w:hAnsi="Times" w:cs="Times New Roman"/>
              </w:rPr>
            </w:pPr>
            <w:r w:rsidRPr="006818B9">
              <w:rPr>
                <w:rFonts w:ascii="Times" w:hAnsi="Times" w:cs="Times New Roman"/>
              </w:rPr>
              <w:t>Tracking and reporting incidents in the EU (particularly where one party is not a student)</w:t>
            </w:r>
          </w:p>
          <w:p w14:paraId="541413B0" w14:textId="77777777" w:rsidR="00E04DDD" w:rsidRPr="006818B9" w:rsidRDefault="00E04DDD" w:rsidP="00225B70">
            <w:pPr>
              <w:rPr>
                <w:rFonts w:ascii="Times" w:hAnsi="Times" w:cs="Times New Roman"/>
              </w:rPr>
            </w:pPr>
          </w:p>
        </w:tc>
        <w:tc>
          <w:tcPr>
            <w:tcW w:w="4770" w:type="dxa"/>
          </w:tcPr>
          <w:p w14:paraId="21442A38" w14:textId="77777777" w:rsidR="0085674B" w:rsidRPr="006818B9" w:rsidRDefault="00886902" w:rsidP="0085674B">
            <w:pPr>
              <w:rPr>
                <w:rFonts w:ascii="Times" w:hAnsi="Times" w:cs="Times New Roman"/>
              </w:rPr>
            </w:pPr>
            <w:r w:rsidRPr="006818B9">
              <w:rPr>
                <w:rFonts w:ascii="Times" w:hAnsi="Times" w:cs="Times New Roman"/>
              </w:rPr>
              <w:t>Signed consent</w:t>
            </w:r>
            <w:r w:rsidR="00E04DDD" w:rsidRPr="006818B9">
              <w:rPr>
                <w:rFonts w:ascii="Times" w:hAnsi="Times" w:cs="Times New Roman"/>
              </w:rPr>
              <w:t xml:space="preserve"> where possible</w:t>
            </w:r>
            <w:r w:rsidR="0085674B" w:rsidRPr="006818B9">
              <w:rPr>
                <w:rFonts w:ascii="Times" w:hAnsi="Times" w:cs="Times New Roman"/>
              </w:rPr>
              <w:t>. Notification, signed consents, specific coverage of GDPR</w:t>
            </w:r>
            <w:r w:rsidR="005E5127" w:rsidRPr="006818B9">
              <w:rPr>
                <w:rFonts w:ascii="Times" w:hAnsi="Times" w:cs="Times New Roman"/>
              </w:rPr>
              <w:t xml:space="preserve"> in U</w:t>
            </w:r>
            <w:r w:rsidR="0085674B" w:rsidRPr="006818B9">
              <w:rPr>
                <w:rFonts w:ascii="Times" w:hAnsi="Times" w:cs="Times New Roman"/>
              </w:rPr>
              <w:t xml:space="preserve">niversity policy </w:t>
            </w:r>
          </w:p>
          <w:p w14:paraId="4F1473AB" w14:textId="77777777" w:rsidR="0085674B" w:rsidRPr="006818B9" w:rsidRDefault="0085674B" w:rsidP="0085674B">
            <w:pPr>
              <w:rPr>
                <w:rFonts w:ascii="Times" w:hAnsi="Times" w:cs="Times New Roman"/>
              </w:rPr>
            </w:pPr>
          </w:p>
          <w:p w14:paraId="5EA65258" w14:textId="77777777" w:rsidR="0085674B" w:rsidRPr="006818B9" w:rsidRDefault="0085674B" w:rsidP="0085674B">
            <w:pPr>
              <w:rPr>
                <w:rFonts w:ascii="Times" w:hAnsi="Times" w:cs="Times New Roman"/>
              </w:rPr>
            </w:pPr>
            <w:r w:rsidRPr="006818B9">
              <w:rPr>
                <w:rFonts w:ascii="Times" w:hAnsi="Times" w:cs="Times New Roman"/>
              </w:rPr>
              <w:t xml:space="preserve">Document approach </w:t>
            </w:r>
            <w:r w:rsidR="005E5127" w:rsidRPr="006818B9">
              <w:rPr>
                <w:rFonts w:ascii="Times" w:hAnsi="Times" w:cs="Times New Roman"/>
              </w:rPr>
              <w:t>to potential conflicts up front</w:t>
            </w:r>
          </w:p>
          <w:p w14:paraId="2DB1D109" w14:textId="77777777" w:rsidR="0085674B" w:rsidRPr="006818B9" w:rsidRDefault="0085674B" w:rsidP="0085674B">
            <w:pPr>
              <w:rPr>
                <w:rFonts w:ascii="Times" w:hAnsi="Times" w:cs="Times New Roman"/>
              </w:rPr>
            </w:pPr>
          </w:p>
          <w:p w14:paraId="19AD22A9" w14:textId="77777777" w:rsidR="0085674B" w:rsidRPr="006818B9" w:rsidRDefault="0085674B" w:rsidP="0085674B">
            <w:pPr>
              <w:rPr>
                <w:rFonts w:ascii="Times" w:hAnsi="Times" w:cs="Times New Roman"/>
              </w:rPr>
            </w:pPr>
            <w:r w:rsidRPr="006818B9">
              <w:rPr>
                <w:rFonts w:ascii="Times" w:hAnsi="Times" w:cs="Times New Roman"/>
              </w:rPr>
              <w:t>General GDPR notice in the General Announcement</w:t>
            </w:r>
            <w:r w:rsidR="005E5127" w:rsidRPr="006818B9">
              <w:rPr>
                <w:rFonts w:ascii="Times" w:hAnsi="Times" w:cs="Times New Roman"/>
              </w:rPr>
              <w:t>s</w:t>
            </w:r>
          </w:p>
        </w:tc>
      </w:tr>
      <w:tr w:rsidR="0035280F" w:rsidRPr="006818B9" w14:paraId="08E95054" w14:textId="77777777" w:rsidTr="0085674B">
        <w:tc>
          <w:tcPr>
            <w:tcW w:w="2340" w:type="dxa"/>
          </w:tcPr>
          <w:p w14:paraId="75B57F23" w14:textId="77777777" w:rsidR="00AC577D" w:rsidRPr="006818B9" w:rsidRDefault="0035280F" w:rsidP="00225B70">
            <w:pPr>
              <w:rPr>
                <w:rFonts w:ascii="Times" w:hAnsi="Times" w:cs="Times New Roman"/>
                <w:b/>
              </w:rPr>
            </w:pPr>
            <w:r w:rsidRPr="006818B9">
              <w:rPr>
                <w:rFonts w:ascii="Times" w:hAnsi="Times" w:cs="Times New Roman"/>
                <w:b/>
              </w:rPr>
              <w:t>Development/</w:t>
            </w:r>
          </w:p>
          <w:p w14:paraId="4EDB630A" w14:textId="77777777" w:rsidR="0035280F" w:rsidRPr="006818B9" w:rsidRDefault="0035280F" w:rsidP="00225B70">
            <w:pPr>
              <w:rPr>
                <w:rFonts w:ascii="Times" w:hAnsi="Times" w:cs="Times New Roman"/>
                <w:b/>
              </w:rPr>
            </w:pPr>
            <w:r w:rsidRPr="006818B9">
              <w:rPr>
                <w:rFonts w:ascii="Times" w:hAnsi="Times" w:cs="Times New Roman"/>
                <w:b/>
              </w:rPr>
              <w:t>Alumni</w:t>
            </w:r>
          </w:p>
        </w:tc>
        <w:tc>
          <w:tcPr>
            <w:tcW w:w="3780" w:type="dxa"/>
          </w:tcPr>
          <w:p w14:paraId="51736441" w14:textId="77777777" w:rsidR="0035280F" w:rsidRPr="006818B9" w:rsidRDefault="00886902" w:rsidP="00E04DDD">
            <w:pPr>
              <w:rPr>
                <w:rFonts w:ascii="Times" w:hAnsi="Times" w:cs="Times New Roman"/>
              </w:rPr>
            </w:pPr>
            <w:r w:rsidRPr="006818B9">
              <w:rPr>
                <w:rFonts w:ascii="Times" w:hAnsi="Times" w:cs="Times New Roman"/>
              </w:rPr>
              <w:t xml:space="preserve">Collecting, storing, and sharing </w:t>
            </w:r>
            <w:r w:rsidR="00E04DDD" w:rsidRPr="006818B9">
              <w:rPr>
                <w:rFonts w:ascii="Times" w:hAnsi="Times" w:cs="Times New Roman"/>
              </w:rPr>
              <w:t>personal</w:t>
            </w:r>
            <w:r w:rsidR="0085674B" w:rsidRPr="006818B9">
              <w:rPr>
                <w:rFonts w:ascii="Times" w:hAnsi="Times" w:cs="Times New Roman"/>
              </w:rPr>
              <w:t xml:space="preserve"> and financial</w:t>
            </w:r>
            <w:r w:rsidR="00E04DDD" w:rsidRPr="006818B9">
              <w:rPr>
                <w:rFonts w:ascii="Times" w:hAnsi="Times" w:cs="Times New Roman"/>
              </w:rPr>
              <w:t xml:space="preserve"> information</w:t>
            </w:r>
            <w:r w:rsidRPr="006818B9">
              <w:rPr>
                <w:rFonts w:ascii="Times" w:hAnsi="Times" w:cs="Times New Roman"/>
              </w:rPr>
              <w:t xml:space="preserve"> in or from the EU</w:t>
            </w:r>
            <w:r w:rsidR="00E04DDD" w:rsidRPr="006818B9">
              <w:rPr>
                <w:rFonts w:ascii="Times" w:hAnsi="Times" w:cs="Times New Roman"/>
              </w:rPr>
              <w:t>, or relating to individuals in the EU</w:t>
            </w:r>
          </w:p>
          <w:p w14:paraId="52D9E17C" w14:textId="77777777" w:rsidR="0085674B" w:rsidRPr="006818B9" w:rsidRDefault="0085674B" w:rsidP="00E04DDD">
            <w:pPr>
              <w:rPr>
                <w:rFonts w:ascii="Times" w:hAnsi="Times" w:cs="Times New Roman"/>
              </w:rPr>
            </w:pPr>
          </w:p>
        </w:tc>
        <w:tc>
          <w:tcPr>
            <w:tcW w:w="4770" w:type="dxa"/>
          </w:tcPr>
          <w:p w14:paraId="0BAC4404" w14:textId="77777777" w:rsidR="0035280F" w:rsidRPr="006818B9" w:rsidRDefault="00AC577D" w:rsidP="00225B70">
            <w:pPr>
              <w:rPr>
                <w:rFonts w:ascii="Times" w:hAnsi="Times" w:cs="Times New Roman"/>
              </w:rPr>
            </w:pPr>
            <w:r w:rsidRPr="006818B9">
              <w:rPr>
                <w:rFonts w:ascii="Times" w:hAnsi="Times" w:cs="Times New Roman"/>
              </w:rPr>
              <w:lastRenderedPageBreak/>
              <w:t>Signed consent where practic</w:t>
            </w:r>
            <w:r w:rsidR="005E5127" w:rsidRPr="006818B9">
              <w:rPr>
                <w:rFonts w:ascii="Times" w:hAnsi="Times" w:cs="Times New Roman"/>
              </w:rPr>
              <w:t>al, internal process to respond</w:t>
            </w:r>
            <w:r w:rsidRPr="006818B9">
              <w:rPr>
                <w:rFonts w:ascii="Times" w:hAnsi="Times" w:cs="Times New Roman"/>
              </w:rPr>
              <w:t xml:space="preserve"> to requests. GDPR in privacy policy </w:t>
            </w:r>
          </w:p>
          <w:p w14:paraId="6ABA0B7E" w14:textId="77777777" w:rsidR="0085674B" w:rsidRPr="006818B9" w:rsidRDefault="0085674B" w:rsidP="00225B70">
            <w:pPr>
              <w:rPr>
                <w:rFonts w:ascii="Times" w:hAnsi="Times" w:cs="Times New Roman"/>
              </w:rPr>
            </w:pPr>
          </w:p>
          <w:p w14:paraId="7E57C9E5" w14:textId="77777777" w:rsidR="0085674B" w:rsidRPr="006818B9" w:rsidRDefault="0085674B" w:rsidP="00225B70">
            <w:pPr>
              <w:rPr>
                <w:rFonts w:ascii="Times" w:hAnsi="Times" w:cs="Times New Roman"/>
              </w:rPr>
            </w:pPr>
            <w:r w:rsidRPr="006818B9">
              <w:rPr>
                <w:rFonts w:ascii="Times" w:hAnsi="Times" w:cs="Times New Roman"/>
              </w:rPr>
              <w:t xml:space="preserve">Coordination with third party vendors who process </w:t>
            </w:r>
            <w:r w:rsidRPr="006818B9">
              <w:rPr>
                <w:rFonts w:ascii="Times" w:hAnsi="Times" w:cs="Times New Roman"/>
              </w:rPr>
              <w:lastRenderedPageBreak/>
              <w:t>data</w:t>
            </w:r>
          </w:p>
        </w:tc>
      </w:tr>
      <w:tr w:rsidR="0035280F" w:rsidRPr="006818B9" w14:paraId="2D70B56A" w14:textId="77777777" w:rsidTr="0085674B">
        <w:tc>
          <w:tcPr>
            <w:tcW w:w="2340" w:type="dxa"/>
          </w:tcPr>
          <w:p w14:paraId="79BB5CFC" w14:textId="77777777" w:rsidR="0035280F" w:rsidRPr="006818B9" w:rsidRDefault="0035280F" w:rsidP="00225B70">
            <w:pPr>
              <w:rPr>
                <w:rFonts w:ascii="Times" w:hAnsi="Times" w:cs="Times New Roman"/>
                <w:b/>
              </w:rPr>
            </w:pPr>
            <w:r w:rsidRPr="006818B9">
              <w:rPr>
                <w:rFonts w:ascii="Times" w:hAnsi="Times" w:cs="Times New Roman"/>
                <w:b/>
              </w:rPr>
              <w:lastRenderedPageBreak/>
              <w:t>Risk Management</w:t>
            </w:r>
          </w:p>
        </w:tc>
        <w:tc>
          <w:tcPr>
            <w:tcW w:w="3780" w:type="dxa"/>
          </w:tcPr>
          <w:p w14:paraId="23EB31C6" w14:textId="064962A7" w:rsidR="0035280F" w:rsidRPr="006818B9" w:rsidRDefault="00AC577D" w:rsidP="00225B70">
            <w:pPr>
              <w:rPr>
                <w:rFonts w:ascii="Times" w:hAnsi="Times" w:cs="Times New Roman"/>
              </w:rPr>
            </w:pPr>
            <w:r w:rsidRPr="006818B9">
              <w:rPr>
                <w:rFonts w:ascii="Times" w:hAnsi="Times" w:cs="Times New Roman"/>
              </w:rPr>
              <w:t xml:space="preserve">Sharing </w:t>
            </w:r>
            <w:r w:rsidR="00E04DDD" w:rsidRPr="006818B9">
              <w:rPr>
                <w:rFonts w:ascii="Times" w:hAnsi="Times" w:cs="Times New Roman"/>
              </w:rPr>
              <w:t xml:space="preserve">and receiving personal </w:t>
            </w:r>
            <w:r w:rsidRPr="006818B9">
              <w:rPr>
                <w:rFonts w:ascii="Times" w:hAnsi="Times" w:cs="Times New Roman"/>
              </w:rPr>
              <w:t xml:space="preserve">information, including with </w:t>
            </w:r>
            <w:r w:rsidR="00F43EC1" w:rsidRPr="006818B9">
              <w:rPr>
                <w:rFonts w:ascii="Times" w:hAnsi="Times" w:cs="Times New Roman"/>
              </w:rPr>
              <w:t xml:space="preserve">International </w:t>
            </w:r>
            <w:r w:rsidRPr="006818B9">
              <w:rPr>
                <w:rFonts w:ascii="Times" w:hAnsi="Times" w:cs="Times New Roman"/>
              </w:rPr>
              <w:t>SOS</w:t>
            </w:r>
          </w:p>
        </w:tc>
        <w:tc>
          <w:tcPr>
            <w:tcW w:w="4770" w:type="dxa"/>
          </w:tcPr>
          <w:p w14:paraId="10E14715" w14:textId="77777777" w:rsidR="0085674B" w:rsidRPr="006818B9" w:rsidRDefault="00AC577D" w:rsidP="00DC733F">
            <w:pPr>
              <w:rPr>
                <w:rFonts w:ascii="Times" w:hAnsi="Times" w:cs="Times New Roman"/>
              </w:rPr>
            </w:pPr>
            <w:r w:rsidRPr="006818B9">
              <w:rPr>
                <w:rFonts w:ascii="Times" w:hAnsi="Times" w:cs="Times New Roman"/>
              </w:rPr>
              <w:t>Signed consent, privacy notices</w:t>
            </w:r>
            <w:r w:rsidR="0085674B" w:rsidRPr="006818B9">
              <w:rPr>
                <w:rFonts w:ascii="Times" w:hAnsi="Times" w:cs="Times New Roman"/>
              </w:rPr>
              <w:t>. Coordination with third party vendors who process data</w:t>
            </w:r>
          </w:p>
        </w:tc>
      </w:tr>
      <w:tr w:rsidR="0035280F" w:rsidRPr="006818B9" w14:paraId="3F4FDFA0" w14:textId="77777777" w:rsidTr="0085674B">
        <w:tc>
          <w:tcPr>
            <w:tcW w:w="2340" w:type="dxa"/>
          </w:tcPr>
          <w:p w14:paraId="57EC739B" w14:textId="00D41A85" w:rsidR="0035280F" w:rsidRPr="006818B9" w:rsidRDefault="0035280F" w:rsidP="00225B70">
            <w:pPr>
              <w:rPr>
                <w:rFonts w:ascii="Times" w:hAnsi="Times" w:cs="Times New Roman"/>
                <w:b/>
              </w:rPr>
            </w:pPr>
            <w:r w:rsidRPr="006818B9">
              <w:rPr>
                <w:rFonts w:ascii="Times" w:hAnsi="Times" w:cs="Times New Roman"/>
                <w:b/>
              </w:rPr>
              <w:t>Int</w:t>
            </w:r>
            <w:r w:rsidR="005E5127" w:rsidRPr="006818B9">
              <w:rPr>
                <w:rFonts w:ascii="Times" w:hAnsi="Times" w:cs="Times New Roman"/>
                <w:b/>
              </w:rPr>
              <w:t>ernational</w:t>
            </w:r>
            <w:r w:rsidRPr="006818B9">
              <w:rPr>
                <w:rFonts w:ascii="Times" w:hAnsi="Times" w:cs="Times New Roman"/>
                <w:b/>
              </w:rPr>
              <w:t xml:space="preserve"> Students </w:t>
            </w:r>
            <w:r w:rsidR="00F43EC1" w:rsidRPr="006818B9">
              <w:rPr>
                <w:rFonts w:ascii="Times" w:hAnsi="Times" w:cs="Times New Roman"/>
                <w:b/>
              </w:rPr>
              <w:t>Office</w:t>
            </w:r>
          </w:p>
        </w:tc>
        <w:tc>
          <w:tcPr>
            <w:tcW w:w="3780" w:type="dxa"/>
          </w:tcPr>
          <w:p w14:paraId="251BE1D1" w14:textId="551C78A7" w:rsidR="0035280F" w:rsidRPr="006818B9" w:rsidRDefault="002F7B64" w:rsidP="00225B70">
            <w:pPr>
              <w:rPr>
                <w:rFonts w:ascii="Times" w:hAnsi="Times" w:cs="Times New Roman"/>
              </w:rPr>
            </w:pPr>
            <w:r w:rsidRPr="006818B9">
              <w:rPr>
                <w:rFonts w:ascii="Times" w:hAnsi="Times" w:cs="Times New Roman"/>
              </w:rPr>
              <w:t xml:space="preserve">Discussions with students or parents who </w:t>
            </w:r>
            <w:r w:rsidR="00F618B2" w:rsidRPr="006818B9">
              <w:rPr>
                <w:rFonts w:ascii="Times" w:hAnsi="Times" w:cs="Times New Roman"/>
              </w:rPr>
              <w:t xml:space="preserve">are </w:t>
            </w:r>
            <w:r w:rsidRPr="006818B9">
              <w:rPr>
                <w:rFonts w:ascii="Times" w:hAnsi="Times" w:cs="Times New Roman"/>
              </w:rPr>
              <w:t>in the EU</w:t>
            </w:r>
            <w:r w:rsidR="00E04DDD" w:rsidRPr="006818B9">
              <w:rPr>
                <w:rFonts w:ascii="Times" w:hAnsi="Times" w:cs="Times New Roman"/>
              </w:rPr>
              <w:t xml:space="preserve"> regarding personal information</w:t>
            </w:r>
            <w:r w:rsidR="00F43EC1" w:rsidRPr="006818B9">
              <w:rPr>
                <w:rFonts w:ascii="Times" w:hAnsi="Times" w:cs="Times New Roman"/>
              </w:rPr>
              <w:t xml:space="preserve">. Visa information </w:t>
            </w:r>
          </w:p>
          <w:p w14:paraId="39B2E6F8" w14:textId="77777777" w:rsidR="00E04DDD" w:rsidRPr="006818B9" w:rsidRDefault="00E04DDD" w:rsidP="00225B70">
            <w:pPr>
              <w:rPr>
                <w:rFonts w:ascii="Times" w:hAnsi="Times" w:cs="Times New Roman"/>
              </w:rPr>
            </w:pPr>
          </w:p>
        </w:tc>
        <w:tc>
          <w:tcPr>
            <w:tcW w:w="4770" w:type="dxa"/>
          </w:tcPr>
          <w:p w14:paraId="1F537BFB" w14:textId="77777777" w:rsidR="0085674B" w:rsidRPr="006818B9" w:rsidRDefault="0085674B" w:rsidP="0085674B">
            <w:pPr>
              <w:rPr>
                <w:rFonts w:ascii="Times" w:hAnsi="Times" w:cs="Times New Roman"/>
              </w:rPr>
            </w:pPr>
            <w:r w:rsidRPr="006818B9">
              <w:rPr>
                <w:rFonts w:ascii="Times" w:hAnsi="Times" w:cs="Times New Roman"/>
              </w:rPr>
              <w:t>Notification, signed consents</w:t>
            </w:r>
            <w:r w:rsidR="005E5127" w:rsidRPr="006818B9">
              <w:rPr>
                <w:rFonts w:ascii="Times" w:hAnsi="Times" w:cs="Times New Roman"/>
              </w:rPr>
              <w:t>, specific coverage of GDPR in U</w:t>
            </w:r>
            <w:r w:rsidRPr="006818B9">
              <w:rPr>
                <w:rFonts w:ascii="Times" w:hAnsi="Times" w:cs="Times New Roman"/>
              </w:rPr>
              <w:t xml:space="preserve">niversity policy </w:t>
            </w:r>
          </w:p>
          <w:p w14:paraId="60C81563" w14:textId="77777777" w:rsidR="0085674B" w:rsidRPr="006818B9" w:rsidRDefault="0085674B" w:rsidP="0085674B">
            <w:pPr>
              <w:rPr>
                <w:rFonts w:ascii="Times" w:hAnsi="Times" w:cs="Times New Roman"/>
              </w:rPr>
            </w:pPr>
          </w:p>
          <w:p w14:paraId="76E9628F" w14:textId="77777777" w:rsidR="0085674B" w:rsidRPr="006818B9" w:rsidRDefault="0085674B" w:rsidP="0085674B">
            <w:pPr>
              <w:rPr>
                <w:rFonts w:ascii="Times" w:hAnsi="Times" w:cs="Times New Roman"/>
              </w:rPr>
            </w:pPr>
            <w:r w:rsidRPr="006818B9">
              <w:rPr>
                <w:rFonts w:ascii="Times" w:hAnsi="Times" w:cs="Times New Roman"/>
              </w:rPr>
              <w:t>Coordination with third</w:t>
            </w:r>
            <w:r w:rsidR="005E5127" w:rsidRPr="006818B9">
              <w:rPr>
                <w:rFonts w:ascii="Times" w:hAnsi="Times" w:cs="Times New Roman"/>
              </w:rPr>
              <w:t xml:space="preserve"> party vendors who process data</w:t>
            </w:r>
          </w:p>
          <w:p w14:paraId="727701DB" w14:textId="77777777" w:rsidR="0085674B" w:rsidRPr="006818B9" w:rsidRDefault="0085674B" w:rsidP="0085674B">
            <w:pPr>
              <w:rPr>
                <w:rFonts w:ascii="Times" w:hAnsi="Times" w:cs="Times New Roman"/>
              </w:rPr>
            </w:pPr>
          </w:p>
          <w:p w14:paraId="5A8F1CC7" w14:textId="77777777" w:rsidR="0035280F" w:rsidRPr="006818B9" w:rsidRDefault="0085674B" w:rsidP="0085674B">
            <w:pPr>
              <w:rPr>
                <w:rFonts w:ascii="Times" w:hAnsi="Times" w:cs="Times New Roman"/>
              </w:rPr>
            </w:pPr>
            <w:r w:rsidRPr="006818B9">
              <w:rPr>
                <w:rFonts w:ascii="Times" w:hAnsi="Times" w:cs="Times New Roman"/>
              </w:rPr>
              <w:t>General GDPR notice in the General Announcement</w:t>
            </w:r>
            <w:r w:rsidR="005E5127" w:rsidRPr="006818B9">
              <w:rPr>
                <w:rFonts w:ascii="Times" w:hAnsi="Times" w:cs="Times New Roman"/>
              </w:rPr>
              <w:t>s</w:t>
            </w:r>
          </w:p>
        </w:tc>
      </w:tr>
      <w:tr w:rsidR="002F7B64" w:rsidRPr="006818B9" w14:paraId="770DB1D1" w14:textId="77777777" w:rsidTr="0085674B">
        <w:tc>
          <w:tcPr>
            <w:tcW w:w="2340" w:type="dxa"/>
          </w:tcPr>
          <w:p w14:paraId="360D9012" w14:textId="77777777" w:rsidR="002F7B64" w:rsidRPr="006818B9" w:rsidRDefault="002F7B64" w:rsidP="00225B70">
            <w:pPr>
              <w:rPr>
                <w:rFonts w:ascii="Times" w:hAnsi="Times" w:cs="Times New Roman"/>
                <w:b/>
              </w:rPr>
            </w:pPr>
            <w:r w:rsidRPr="006818B9">
              <w:rPr>
                <w:rFonts w:ascii="Times" w:hAnsi="Times" w:cs="Times New Roman"/>
                <w:b/>
              </w:rPr>
              <w:t>Public Affairs</w:t>
            </w:r>
          </w:p>
        </w:tc>
        <w:tc>
          <w:tcPr>
            <w:tcW w:w="3780" w:type="dxa"/>
          </w:tcPr>
          <w:p w14:paraId="415CC766" w14:textId="77777777" w:rsidR="002F7B64" w:rsidRPr="006818B9" w:rsidRDefault="00E04DDD" w:rsidP="00E04DDD">
            <w:pPr>
              <w:rPr>
                <w:rFonts w:ascii="Times" w:hAnsi="Times" w:cs="Times New Roman"/>
              </w:rPr>
            </w:pPr>
            <w:r w:rsidRPr="006818B9">
              <w:rPr>
                <w:rFonts w:ascii="Times" w:hAnsi="Times" w:cs="Times New Roman"/>
              </w:rPr>
              <w:t>Publically available s</w:t>
            </w:r>
            <w:r w:rsidR="00886902" w:rsidRPr="006818B9">
              <w:rPr>
                <w:rFonts w:ascii="Times" w:hAnsi="Times" w:cs="Times New Roman"/>
              </w:rPr>
              <w:t>tories or pictures of faculty</w:t>
            </w:r>
            <w:r w:rsidRPr="006818B9">
              <w:rPr>
                <w:rFonts w:ascii="Times" w:hAnsi="Times" w:cs="Times New Roman"/>
              </w:rPr>
              <w:t>,</w:t>
            </w:r>
            <w:r w:rsidR="00886902" w:rsidRPr="006818B9">
              <w:rPr>
                <w:rFonts w:ascii="Times" w:hAnsi="Times" w:cs="Times New Roman"/>
              </w:rPr>
              <w:t xml:space="preserve"> staff or students in</w:t>
            </w:r>
            <w:r w:rsidR="002F7B64" w:rsidRPr="006818B9">
              <w:rPr>
                <w:rFonts w:ascii="Times" w:hAnsi="Times" w:cs="Times New Roman"/>
              </w:rPr>
              <w:t xml:space="preserve"> the EU</w:t>
            </w:r>
          </w:p>
          <w:p w14:paraId="1F5A6B20" w14:textId="77777777" w:rsidR="00E04DDD" w:rsidRPr="006818B9" w:rsidRDefault="00E04DDD" w:rsidP="00E04DDD">
            <w:pPr>
              <w:rPr>
                <w:rFonts w:ascii="Times" w:hAnsi="Times" w:cs="Times New Roman"/>
              </w:rPr>
            </w:pPr>
          </w:p>
          <w:p w14:paraId="6ACC60A5" w14:textId="77777777" w:rsidR="0085674B" w:rsidRPr="006818B9" w:rsidRDefault="0085674B" w:rsidP="00E04DDD">
            <w:pPr>
              <w:rPr>
                <w:rFonts w:ascii="Times" w:hAnsi="Times" w:cs="Times New Roman"/>
              </w:rPr>
            </w:pPr>
          </w:p>
        </w:tc>
        <w:tc>
          <w:tcPr>
            <w:tcW w:w="4770" w:type="dxa"/>
          </w:tcPr>
          <w:p w14:paraId="3DA498B8" w14:textId="768AE766" w:rsidR="00A23EC5" w:rsidRPr="006818B9" w:rsidRDefault="00A23EC5" w:rsidP="00225B70">
            <w:pPr>
              <w:rPr>
                <w:rFonts w:ascii="Times" w:hAnsi="Times" w:cs="Times New Roman"/>
              </w:rPr>
            </w:pPr>
            <w:r w:rsidRPr="006818B9">
              <w:rPr>
                <w:rFonts w:ascii="Times" w:hAnsi="Times" w:cs="Times New Roman"/>
              </w:rPr>
              <w:t xml:space="preserve">Refer individuals to </w:t>
            </w:r>
            <w:r w:rsidR="0085674B" w:rsidRPr="006818B9">
              <w:rPr>
                <w:rFonts w:ascii="Times" w:hAnsi="Times" w:cs="Times New Roman"/>
              </w:rPr>
              <w:t>gdpr.</w:t>
            </w:r>
            <w:r w:rsidR="002F713C" w:rsidRPr="006818B9">
              <w:rPr>
                <w:rFonts w:ascii="Times" w:hAnsi="Times" w:cs="Times New Roman"/>
              </w:rPr>
              <w:t>UNIVERSITY</w:t>
            </w:r>
            <w:r w:rsidR="0085674B" w:rsidRPr="006818B9">
              <w:rPr>
                <w:rFonts w:ascii="Times" w:hAnsi="Times" w:cs="Times New Roman"/>
              </w:rPr>
              <w:t xml:space="preserve">.edu.  </w:t>
            </w:r>
          </w:p>
          <w:p w14:paraId="6E83B191" w14:textId="77777777" w:rsidR="00A23EC5" w:rsidRPr="006818B9" w:rsidRDefault="00A23EC5" w:rsidP="00225B70">
            <w:pPr>
              <w:rPr>
                <w:rFonts w:ascii="Times" w:hAnsi="Times" w:cs="Times New Roman"/>
              </w:rPr>
            </w:pPr>
          </w:p>
          <w:p w14:paraId="4D400900" w14:textId="77777777" w:rsidR="00886902" w:rsidRPr="006818B9" w:rsidRDefault="002F7B64" w:rsidP="00225B70">
            <w:pPr>
              <w:rPr>
                <w:rFonts w:ascii="Times" w:hAnsi="Times" w:cs="Times New Roman"/>
              </w:rPr>
            </w:pPr>
            <w:r w:rsidRPr="006818B9">
              <w:rPr>
                <w:rFonts w:ascii="Times" w:hAnsi="Times" w:cs="Times New Roman"/>
              </w:rPr>
              <w:t>C</w:t>
            </w:r>
            <w:r w:rsidR="00886902" w:rsidRPr="006818B9">
              <w:rPr>
                <w:rFonts w:ascii="Times" w:hAnsi="Times" w:cs="Times New Roman"/>
              </w:rPr>
              <w:t>onsent w</w:t>
            </w:r>
            <w:r w:rsidR="0068223C" w:rsidRPr="006818B9">
              <w:rPr>
                <w:rFonts w:ascii="Times" w:hAnsi="Times" w:cs="Times New Roman"/>
              </w:rPr>
              <w:t>hen</w:t>
            </w:r>
            <w:r w:rsidR="005E5127" w:rsidRPr="006818B9">
              <w:rPr>
                <w:rFonts w:ascii="Times" w:hAnsi="Times" w:cs="Times New Roman"/>
              </w:rPr>
              <w:t xml:space="preserve"> practical</w:t>
            </w:r>
          </w:p>
          <w:p w14:paraId="2CA6329F" w14:textId="77777777" w:rsidR="0085674B" w:rsidRPr="006818B9" w:rsidRDefault="0085674B" w:rsidP="00225B70">
            <w:pPr>
              <w:rPr>
                <w:rFonts w:ascii="Times" w:hAnsi="Times" w:cs="Times New Roman"/>
              </w:rPr>
            </w:pPr>
          </w:p>
          <w:p w14:paraId="7EF0CDA2" w14:textId="77777777" w:rsidR="0085674B" w:rsidRPr="006818B9" w:rsidRDefault="00886902" w:rsidP="00886902">
            <w:pPr>
              <w:rPr>
                <w:rFonts w:ascii="Times" w:hAnsi="Times" w:cs="Times New Roman"/>
              </w:rPr>
            </w:pPr>
            <w:r w:rsidRPr="006818B9">
              <w:rPr>
                <w:rFonts w:ascii="Times" w:hAnsi="Times" w:cs="Times New Roman"/>
              </w:rPr>
              <w:t>I</w:t>
            </w:r>
            <w:r w:rsidR="002F7B64" w:rsidRPr="006818B9">
              <w:rPr>
                <w:rFonts w:ascii="Times" w:hAnsi="Times" w:cs="Times New Roman"/>
              </w:rPr>
              <w:t>nternal process to</w:t>
            </w:r>
            <w:r w:rsidR="0085674B" w:rsidRPr="006818B9">
              <w:rPr>
                <w:rFonts w:ascii="Times" w:hAnsi="Times" w:cs="Times New Roman"/>
              </w:rPr>
              <w:t xml:space="preserve"> review and</w:t>
            </w:r>
            <w:r w:rsidR="002F7B64" w:rsidRPr="006818B9">
              <w:rPr>
                <w:rFonts w:ascii="Times" w:hAnsi="Times" w:cs="Times New Roman"/>
              </w:rPr>
              <w:t xml:space="preserve"> respond to take down requests</w:t>
            </w:r>
          </w:p>
        </w:tc>
      </w:tr>
      <w:tr w:rsidR="00225B70" w:rsidRPr="006818B9" w14:paraId="0FCC3CB9" w14:textId="77777777" w:rsidTr="0085674B">
        <w:tc>
          <w:tcPr>
            <w:tcW w:w="2340" w:type="dxa"/>
          </w:tcPr>
          <w:p w14:paraId="636B8367" w14:textId="77777777" w:rsidR="00225B70" w:rsidRPr="006818B9" w:rsidRDefault="00225B70" w:rsidP="00225B70">
            <w:pPr>
              <w:rPr>
                <w:rFonts w:ascii="Times" w:hAnsi="Times" w:cs="Times New Roman"/>
                <w:b/>
              </w:rPr>
            </w:pPr>
            <w:r w:rsidRPr="006818B9">
              <w:rPr>
                <w:rFonts w:ascii="Times" w:hAnsi="Times" w:cs="Times New Roman"/>
                <w:b/>
              </w:rPr>
              <w:t>Information Technology</w:t>
            </w:r>
          </w:p>
        </w:tc>
        <w:tc>
          <w:tcPr>
            <w:tcW w:w="3780" w:type="dxa"/>
          </w:tcPr>
          <w:p w14:paraId="2E9CF696" w14:textId="77777777" w:rsidR="00E04DDD" w:rsidRPr="006818B9" w:rsidRDefault="00886902" w:rsidP="00886902">
            <w:pPr>
              <w:rPr>
                <w:rFonts w:ascii="Times" w:hAnsi="Times" w:cs="Times New Roman"/>
              </w:rPr>
            </w:pPr>
            <w:r w:rsidRPr="006818B9">
              <w:rPr>
                <w:rFonts w:ascii="Times" w:hAnsi="Times" w:cs="Times New Roman"/>
              </w:rPr>
              <w:t xml:space="preserve">Designated individual as POC for GDPR. </w:t>
            </w:r>
          </w:p>
          <w:p w14:paraId="56ACAF1C" w14:textId="77777777" w:rsidR="00E04DDD" w:rsidRPr="006818B9" w:rsidRDefault="00E04DDD" w:rsidP="00886902">
            <w:pPr>
              <w:rPr>
                <w:rFonts w:ascii="Times" w:hAnsi="Times" w:cs="Times New Roman"/>
              </w:rPr>
            </w:pPr>
          </w:p>
          <w:p w14:paraId="39C69E1D" w14:textId="77777777" w:rsidR="0085674B" w:rsidRPr="006818B9" w:rsidRDefault="00225B70" w:rsidP="00886902">
            <w:pPr>
              <w:rPr>
                <w:rFonts w:ascii="Times" w:hAnsi="Times" w:cs="Times New Roman"/>
              </w:rPr>
            </w:pPr>
            <w:r w:rsidRPr="006818B9">
              <w:rPr>
                <w:rFonts w:ascii="Times" w:hAnsi="Times" w:cs="Times New Roman"/>
              </w:rPr>
              <w:t>Data loss/breach may require notice to individual</w:t>
            </w:r>
            <w:r w:rsidR="00886902" w:rsidRPr="006818B9">
              <w:rPr>
                <w:rFonts w:ascii="Times" w:hAnsi="Times" w:cs="Times New Roman"/>
              </w:rPr>
              <w:t xml:space="preserve"> within 72 hours</w:t>
            </w:r>
          </w:p>
        </w:tc>
        <w:tc>
          <w:tcPr>
            <w:tcW w:w="4770" w:type="dxa"/>
          </w:tcPr>
          <w:p w14:paraId="13AC8951" w14:textId="77777777" w:rsidR="00225B70" w:rsidRPr="006818B9" w:rsidRDefault="00225B70" w:rsidP="00886902">
            <w:pPr>
              <w:rPr>
                <w:rFonts w:ascii="Times" w:hAnsi="Times" w:cs="Times New Roman"/>
              </w:rPr>
            </w:pPr>
            <w:r w:rsidRPr="006818B9">
              <w:rPr>
                <w:rFonts w:ascii="Times" w:hAnsi="Times" w:cs="Times New Roman"/>
              </w:rPr>
              <w:t xml:space="preserve">Specific scan/procedure for EU </w:t>
            </w:r>
            <w:r w:rsidR="00886902" w:rsidRPr="006818B9">
              <w:rPr>
                <w:rFonts w:ascii="Times" w:hAnsi="Times" w:cs="Times New Roman"/>
              </w:rPr>
              <w:t>individuals</w:t>
            </w:r>
            <w:r w:rsidRPr="006818B9">
              <w:rPr>
                <w:rFonts w:ascii="Times" w:hAnsi="Times" w:cs="Times New Roman"/>
              </w:rPr>
              <w:t xml:space="preserve"> following breach</w:t>
            </w:r>
            <w:r w:rsidR="00FD3777" w:rsidRPr="006818B9">
              <w:rPr>
                <w:rFonts w:ascii="Times" w:hAnsi="Times" w:cs="Times New Roman"/>
              </w:rPr>
              <w:t xml:space="preserve">  </w:t>
            </w:r>
          </w:p>
          <w:p w14:paraId="5D1CA68A" w14:textId="77777777" w:rsidR="00FD3777" w:rsidRPr="006818B9" w:rsidRDefault="00FD3777" w:rsidP="00886902">
            <w:pPr>
              <w:rPr>
                <w:rFonts w:ascii="Times" w:hAnsi="Times" w:cs="Times New Roman"/>
              </w:rPr>
            </w:pPr>
          </w:p>
          <w:p w14:paraId="2F2DEC3A" w14:textId="77777777" w:rsidR="00FD3777" w:rsidRPr="006818B9" w:rsidRDefault="0085674B" w:rsidP="00886902">
            <w:pPr>
              <w:rPr>
                <w:rFonts w:ascii="Times" w:hAnsi="Times" w:cs="Times New Roman"/>
              </w:rPr>
            </w:pPr>
            <w:r w:rsidRPr="006818B9">
              <w:rPr>
                <w:rFonts w:ascii="Times" w:hAnsi="Times" w:cs="Times New Roman"/>
              </w:rPr>
              <w:t>Internal process to review and respond to take down requests</w:t>
            </w:r>
          </w:p>
        </w:tc>
      </w:tr>
    </w:tbl>
    <w:p w14:paraId="29423BE8" w14:textId="77777777" w:rsidR="00992101" w:rsidRPr="006818B9" w:rsidRDefault="00992101" w:rsidP="00886902">
      <w:pPr>
        <w:spacing w:after="0" w:line="240" w:lineRule="auto"/>
        <w:rPr>
          <w:rFonts w:ascii="Times" w:hAnsi="Times" w:cs="Times New Roman"/>
        </w:rPr>
      </w:pPr>
    </w:p>
    <w:p w14:paraId="6D00FDAF" w14:textId="77777777" w:rsidR="00DC733F" w:rsidRPr="006818B9" w:rsidRDefault="00DC733F" w:rsidP="00DC733F">
      <w:pPr>
        <w:spacing w:after="0" w:line="240" w:lineRule="auto"/>
        <w:rPr>
          <w:rFonts w:ascii="Times" w:hAnsi="Times" w:cs="Times New Roman"/>
          <w:b/>
        </w:rPr>
      </w:pPr>
      <w:r w:rsidRPr="006818B9">
        <w:rPr>
          <w:rFonts w:ascii="Times" w:hAnsi="Times" w:cs="Times New Roman"/>
          <w:b/>
        </w:rPr>
        <w:t xml:space="preserve">6.  What should </w:t>
      </w:r>
      <w:r w:rsidR="006A798A" w:rsidRPr="006818B9">
        <w:rPr>
          <w:rFonts w:ascii="Times" w:hAnsi="Times" w:cs="Times New Roman"/>
          <w:b/>
        </w:rPr>
        <w:t xml:space="preserve">we all be </w:t>
      </w:r>
      <w:r w:rsidRPr="006818B9">
        <w:rPr>
          <w:rFonts w:ascii="Times" w:hAnsi="Times" w:cs="Times New Roman"/>
          <w:b/>
        </w:rPr>
        <w:t>doing to prepare for GDPR?</w:t>
      </w:r>
    </w:p>
    <w:p w14:paraId="5A110A93" w14:textId="77777777" w:rsidR="00992101" w:rsidRPr="006818B9" w:rsidRDefault="00992101" w:rsidP="00886902">
      <w:pPr>
        <w:spacing w:after="0" w:line="240" w:lineRule="auto"/>
        <w:rPr>
          <w:rFonts w:ascii="Times" w:hAnsi="Times" w:cs="Times New Roman"/>
          <w:b/>
        </w:rPr>
      </w:pPr>
    </w:p>
    <w:p w14:paraId="5ACF87BC" w14:textId="77777777" w:rsidR="00DC733F" w:rsidRPr="006818B9" w:rsidRDefault="00DC733F" w:rsidP="00DC733F">
      <w:pPr>
        <w:spacing w:after="0" w:line="240" w:lineRule="auto"/>
        <w:rPr>
          <w:rFonts w:ascii="Times" w:hAnsi="Times" w:cs="Times New Roman"/>
        </w:rPr>
      </w:pPr>
      <w:r w:rsidRPr="006818B9">
        <w:rPr>
          <w:rFonts w:ascii="Times" w:hAnsi="Times" w:cs="Times New Roman"/>
        </w:rPr>
        <w:t>Think about how your department/office/function/research intersects with the EU. Is there personal data involved? Do you monitor individuals in any way? Are there financial transactions with individuals in the EU?  What is your legal basis for collecting this personal information? What might need to be updated?</w:t>
      </w:r>
    </w:p>
    <w:p w14:paraId="66972B6F" w14:textId="77777777" w:rsidR="00DC733F" w:rsidRPr="006818B9" w:rsidRDefault="00DC733F" w:rsidP="00DC733F">
      <w:pPr>
        <w:spacing w:after="0" w:line="240" w:lineRule="auto"/>
        <w:rPr>
          <w:rFonts w:ascii="Times" w:hAnsi="Times" w:cs="Times New Roman"/>
        </w:rPr>
      </w:pPr>
    </w:p>
    <w:p w14:paraId="506A2FFE" w14:textId="39FF6A5C" w:rsidR="001F64D6" w:rsidRPr="006818B9" w:rsidRDefault="00DC733F" w:rsidP="00DC733F">
      <w:pPr>
        <w:spacing w:after="0" w:line="240" w:lineRule="auto"/>
        <w:rPr>
          <w:rFonts w:ascii="Times" w:hAnsi="Times" w:cs="Times New Roman"/>
        </w:rPr>
      </w:pPr>
      <w:r w:rsidRPr="006818B9">
        <w:rPr>
          <w:rFonts w:ascii="Times" w:hAnsi="Times" w:cs="Times New Roman"/>
        </w:rPr>
        <w:t xml:space="preserve">What are the ways that someone in the EU could access you?   </w:t>
      </w:r>
      <w:r w:rsidR="00F43EC1" w:rsidRPr="006818B9">
        <w:rPr>
          <w:rFonts w:ascii="Times" w:hAnsi="Times" w:cs="Times New Roman"/>
        </w:rPr>
        <w:t xml:space="preserve">What are the touchpoints?  </w:t>
      </w:r>
      <w:r w:rsidRPr="006818B9">
        <w:rPr>
          <w:rFonts w:ascii="Times" w:hAnsi="Times" w:cs="Times New Roman"/>
        </w:rPr>
        <w:t>Think about the vendors, services, and internal and external websites that you use to reach into the EU. Review your contracts, and a</w:t>
      </w:r>
      <w:r w:rsidR="0068532A" w:rsidRPr="006818B9">
        <w:rPr>
          <w:rFonts w:ascii="Times" w:hAnsi="Times" w:cs="Times New Roman"/>
        </w:rPr>
        <w:t>sk vendors and third parties if they are ready for GDPR (or how t</w:t>
      </w:r>
      <w:r w:rsidRPr="006818B9">
        <w:rPr>
          <w:rFonts w:ascii="Times" w:hAnsi="Times" w:cs="Times New Roman"/>
        </w:rPr>
        <w:t xml:space="preserve">hey plan to be ready soon). </w:t>
      </w:r>
    </w:p>
    <w:p w14:paraId="14C007FB" w14:textId="77777777" w:rsidR="00DC733F" w:rsidRPr="006818B9" w:rsidRDefault="00DC733F" w:rsidP="00DC733F">
      <w:pPr>
        <w:spacing w:after="0" w:line="240" w:lineRule="auto"/>
        <w:rPr>
          <w:rFonts w:ascii="Times" w:hAnsi="Times" w:cs="Times New Roman"/>
        </w:rPr>
      </w:pPr>
    </w:p>
    <w:p w14:paraId="25FEE075" w14:textId="203DB4C2" w:rsidR="00DC733F" w:rsidRPr="006818B9" w:rsidRDefault="00DC733F" w:rsidP="00DC733F">
      <w:pPr>
        <w:spacing w:after="0" w:line="240" w:lineRule="auto"/>
        <w:rPr>
          <w:rFonts w:ascii="Times" w:hAnsi="Times" w:cs="Times New Roman"/>
        </w:rPr>
      </w:pPr>
      <w:r w:rsidRPr="006818B9">
        <w:rPr>
          <w:rFonts w:ascii="Times" w:hAnsi="Times" w:cs="Times New Roman"/>
        </w:rPr>
        <w:t xml:space="preserve">Reach out to the </w:t>
      </w:r>
      <w:r w:rsidR="002F713C" w:rsidRPr="006818B9">
        <w:rPr>
          <w:rFonts w:ascii="Times" w:hAnsi="Times" w:cs="Times New Roman"/>
        </w:rPr>
        <w:t>UNIVERSITY</w:t>
      </w:r>
      <w:r w:rsidRPr="006818B9">
        <w:rPr>
          <w:rFonts w:ascii="Times" w:hAnsi="Times" w:cs="Times New Roman"/>
        </w:rPr>
        <w:t xml:space="preserve"> GDPR working group</w:t>
      </w:r>
      <w:r w:rsidR="005E5127" w:rsidRPr="006818B9">
        <w:rPr>
          <w:rFonts w:ascii="Times" w:hAnsi="Times" w:cs="Times New Roman"/>
        </w:rPr>
        <w:t>, and we’ll help you conduct an</w:t>
      </w:r>
      <w:r w:rsidRPr="006818B9">
        <w:rPr>
          <w:rFonts w:ascii="Times" w:hAnsi="Times" w:cs="Times New Roman"/>
        </w:rPr>
        <w:t xml:space="preserve"> assessment and create a plan.</w:t>
      </w:r>
    </w:p>
    <w:p w14:paraId="3DF5ABCA" w14:textId="77777777" w:rsidR="00DC733F" w:rsidRPr="006818B9" w:rsidRDefault="00DC733F" w:rsidP="00886902">
      <w:pPr>
        <w:spacing w:after="0" w:line="240" w:lineRule="auto"/>
        <w:rPr>
          <w:rFonts w:ascii="Times" w:hAnsi="Times" w:cs="Times New Roman"/>
          <w:b/>
        </w:rPr>
      </w:pPr>
    </w:p>
    <w:p w14:paraId="14CC4292" w14:textId="77777777" w:rsidR="00992101" w:rsidRPr="006818B9" w:rsidRDefault="00DC733F" w:rsidP="00886902">
      <w:pPr>
        <w:spacing w:after="0" w:line="240" w:lineRule="auto"/>
        <w:rPr>
          <w:rFonts w:ascii="Times" w:hAnsi="Times" w:cs="Times New Roman"/>
          <w:b/>
        </w:rPr>
      </w:pPr>
      <w:r w:rsidRPr="006818B9">
        <w:rPr>
          <w:rFonts w:ascii="Times" w:hAnsi="Times" w:cs="Times New Roman"/>
          <w:b/>
        </w:rPr>
        <w:t>7</w:t>
      </w:r>
      <w:r w:rsidR="00691340" w:rsidRPr="006818B9">
        <w:rPr>
          <w:rFonts w:ascii="Times" w:hAnsi="Times" w:cs="Times New Roman"/>
          <w:b/>
        </w:rPr>
        <w:t xml:space="preserve">. </w:t>
      </w:r>
      <w:r w:rsidR="00992101" w:rsidRPr="006818B9">
        <w:rPr>
          <w:rFonts w:ascii="Times" w:hAnsi="Times" w:cs="Times New Roman"/>
          <w:b/>
        </w:rPr>
        <w:t>Where can I find out more information?</w:t>
      </w:r>
    </w:p>
    <w:p w14:paraId="7B229AE0" w14:textId="77777777" w:rsidR="0088233D" w:rsidRPr="006818B9" w:rsidRDefault="0088233D" w:rsidP="00F17C8A">
      <w:pPr>
        <w:spacing w:after="0" w:line="240" w:lineRule="auto"/>
        <w:rPr>
          <w:rFonts w:ascii="Times" w:hAnsi="Times" w:cs="Times New Roman"/>
        </w:rPr>
      </w:pPr>
    </w:p>
    <w:p w14:paraId="799C7A48" w14:textId="57E0DC94" w:rsidR="0088233D" w:rsidRPr="006818B9" w:rsidRDefault="002F713C" w:rsidP="00F17C8A">
      <w:pPr>
        <w:spacing w:after="0" w:line="240" w:lineRule="auto"/>
        <w:rPr>
          <w:rFonts w:ascii="Times" w:hAnsi="Times" w:cs="Times New Roman"/>
        </w:rPr>
      </w:pPr>
      <w:r w:rsidRPr="006818B9">
        <w:rPr>
          <w:rFonts w:ascii="Times" w:hAnsi="Times" w:cs="Times New Roman"/>
        </w:rPr>
        <w:t>UNIVERSITY</w:t>
      </w:r>
      <w:r w:rsidR="0088233D" w:rsidRPr="006818B9">
        <w:rPr>
          <w:rFonts w:ascii="Times" w:hAnsi="Times" w:cs="Times New Roman"/>
        </w:rPr>
        <w:t xml:space="preserve"> </w:t>
      </w:r>
      <w:proofErr w:type="spellStart"/>
      <w:r w:rsidR="0088233D" w:rsidRPr="006818B9">
        <w:rPr>
          <w:rFonts w:ascii="Times" w:hAnsi="Times" w:cs="Times New Roman"/>
        </w:rPr>
        <w:t>University</w:t>
      </w:r>
      <w:proofErr w:type="spellEnd"/>
      <w:r w:rsidR="0088233D" w:rsidRPr="006818B9">
        <w:rPr>
          <w:rFonts w:ascii="Times" w:hAnsi="Times" w:cs="Times New Roman"/>
        </w:rPr>
        <w:t xml:space="preserve"> EU GDPR Resource</w:t>
      </w:r>
      <w:r w:rsidR="00691340" w:rsidRPr="006818B9">
        <w:rPr>
          <w:rFonts w:ascii="Times" w:hAnsi="Times" w:cs="Times New Roman"/>
        </w:rPr>
        <w:t xml:space="preserve"> Page</w:t>
      </w:r>
    </w:p>
    <w:p w14:paraId="030C268E" w14:textId="504D8E11" w:rsidR="00F17C8A" w:rsidRPr="006818B9" w:rsidRDefault="00054F56" w:rsidP="00DC733F">
      <w:pPr>
        <w:spacing w:after="0" w:line="240" w:lineRule="auto"/>
        <w:ind w:firstLine="720"/>
        <w:rPr>
          <w:rFonts w:ascii="Times" w:hAnsi="Times" w:cs="Times New Roman"/>
        </w:rPr>
      </w:pPr>
      <w:hyperlink r:id="rId10" w:history="1">
        <w:r w:rsidR="0088233D" w:rsidRPr="006818B9">
          <w:rPr>
            <w:rStyle w:val="Hyperlink"/>
            <w:rFonts w:ascii="Times" w:hAnsi="Times" w:cs="Times New Roman"/>
          </w:rPr>
          <w:t>www.gdpr.</w:t>
        </w:r>
        <w:r w:rsidR="002F713C" w:rsidRPr="006818B9">
          <w:rPr>
            <w:rStyle w:val="Hyperlink"/>
            <w:rFonts w:ascii="Times" w:hAnsi="Times" w:cs="Times New Roman"/>
          </w:rPr>
          <w:t>UNIVERSITY</w:t>
        </w:r>
        <w:r w:rsidR="0088233D" w:rsidRPr="006818B9">
          <w:rPr>
            <w:rStyle w:val="Hyperlink"/>
            <w:rFonts w:ascii="Times" w:hAnsi="Times" w:cs="Times New Roman"/>
          </w:rPr>
          <w:t>.edu</w:t>
        </w:r>
      </w:hyperlink>
      <w:r w:rsidR="0088233D" w:rsidRPr="006818B9">
        <w:rPr>
          <w:rFonts w:ascii="Times" w:hAnsi="Times" w:cs="Times New Roman"/>
        </w:rPr>
        <w:t xml:space="preserve"> </w:t>
      </w:r>
    </w:p>
    <w:p w14:paraId="042FB596" w14:textId="77777777" w:rsidR="00483DF5" w:rsidRPr="006818B9" w:rsidRDefault="00483DF5" w:rsidP="00886902">
      <w:pPr>
        <w:spacing w:after="0" w:line="240" w:lineRule="auto"/>
        <w:rPr>
          <w:rFonts w:ascii="Times" w:hAnsi="Times" w:cs="Times New Roman"/>
        </w:rPr>
      </w:pPr>
      <w:r w:rsidRPr="006818B9">
        <w:rPr>
          <w:rFonts w:ascii="Times" w:hAnsi="Times" w:cs="Times New Roman"/>
        </w:rPr>
        <w:t>EU GDPR Information site:</w:t>
      </w:r>
    </w:p>
    <w:p w14:paraId="3555DE1D" w14:textId="77777777" w:rsidR="00483DF5" w:rsidRPr="006818B9" w:rsidRDefault="00054F56" w:rsidP="00DC733F">
      <w:pPr>
        <w:spacing w:after="0" w:line="240" w:lineRule="auto"/>
        <w:ind w:left="720"/>
        <w:rPr>
          <w:rFonts w:ascii="Times" w:hAnsi="Times" w:cs="Times New Roman"/>
        </w:rPr>
      </w:pPr>
      <w:hyperlink r:id="rId11" w:history="1">
        <w:r w:rsidR="00734D3E" w:rsidRPr="006818B9">
          <w:rPr>
            <w:rStyle w:val="Hyperlink"/>
            <w:rFonts w:ascii="Times" w:hAnsi="Times" w:cs="Times New Roman"/>
          </w:rPr>
          <w:t>https://www.eugdpr.org/</w:t>
        </w:r>
      </w:hyperlink>
      <w:r w:rsidR="00734D3E" w:rsidRPr="006818B9">
        <w:rPr>
          <w:rFonts w:ascii="Times" w:hAnsi="Times" w:cs="Times New Roman"/>
        </w:rPr>
        <w:t xml:space="preserve"> </w:t>
      </w:r>
    </w:p>
    <w:p w14:paraId="3A36C5DC" w14:textId="77777777" w:rsidR="00483DF5" w:rsidRPr="006818B9" w:rsidRDefault="00483DF5" w:rsidP="00483DF5">
      <w:pPr>
        <w:spacing w:after="0" w:line="240" w:lineRule="auto"/>
        <w:rPr>
          <w:rFonts w:ascii="Times" w:hAnsi="Times" w:cs="Times New Roman"/>
        </w:rPr>
      </w:pPr>
      <w:r w:rsidRPr="006818B9">
        <w:rPr>
          <w:rFonts w:ascii="Times" w:hAnsi="Times" w:cs="Times New Roman"/>
        </w:rPr>
        <w:t>E</w:t>
      </w:r>
      <w:r w:rsidR="00734D3E" w:rsidRPr="006818B9">
        <w:rPr>
          <w:rFonts w:ascii="Times" w:hAnsi="Times" w:cs="Times New Roman"/>
        </w:rPr>
        <w:t>DUCAUSE</w:t>
      </w:r>
      <w:r w:rsidRPr="006818B9">
        <w:rPr>
          <w:rFonts w:ascii="Times" w:hAnsi="Times" w:cs="Times New Roman"/>
        </w:rPr>
        <w:t xml:space="preserve"> Resources:</w:t>
      </w:r>
    </w:p>
    <w:p w14:paraId="62515084" w14:textId="77777777" w:rsidR="00483DF5" w:rsidRPr="006818B9" w:rsidRDefault="00054F56" w:rsidP="00483DF5">
      <w:pPr>
        <w:spacing w:after="0" w:line="240" w:lineRule="auto"/>
        <w:ind w:left="720"/>
        <w:rPr>
          <w:rFonts w:ascii="Times" w:hAnsi="Times" w:cs="Times New Roman"/>
        </w:rPr>
      </w:pPr>
      <w:hyperlink r:id="rId12" w:history="1">
        <w:r w:rsidR="00734D3E" w:rsidRPr="006818B9">
          <w:rPr>
            <w:rStyle w:val="Hyperlink"/>
            <w:rFonts w:ascii="Times" w:hAnsi="Times" w:cs="Times New Roman"/>
          </w:rPr>
          <w:t>https://library.educause.edu/topics/policy-and-law/eu-general-data-protection-regulation-gdpr</w:t>
        </w:r>
      </w:hyperlink>
      <w:r w:rsidR="00734D3E" w:rsidRPr="006818B9">
        <w:rPr>
          <w:rFonts w:ascii="Times" w:hAnsi="Times" w:cs="Times New Roman"/>
        </w:rPr>
        <w:t xml:space="preserve"> </w:t>
      </w:r>
    </w:p>
    <w:p w14:paraId="648AB3F7" w14:textId="77777777" w:rsidR="00FA5AF6" w:rsidRPr="006818B9" w:rsidRDefault="00FA5AF6" w:rsidP="00886902">
      <w:pPr>
        <w:spacing w:after="0" w:line="240" w:lineRule="auto"/>
        <w:rPr>
          <w:rFonts w:ascii="Times" w:hAnsi="Times" w:cs="Times New Roman"/>
        </w:rPr>
      </w:pPr>
    </w:p>
    <w:p w14:paraId="3826E6AB" w14:textId="77777777" w:rsidR="00992101" w:rsidRPr="006818B9" w:rsidRDefault="00DC733F" w:rsidP="00886902">
      <w:pPr>
        <w:spacing w:after="0" w:line="240" w:lineRule="auto"/>
        <w:rPr>
          <w:rFonts w:ascii="Times" w:hAnsi="Times" w:cs="Times New Roman"/>
          <w:b/>
        </w:rPr>
      </w:pPr>
      <w:r w:rsidRPr="006818B9">
        <w:rPr>
          <w:rFonts w:ascii="Times" w:hAnsi="Times" w:cs="Times New Roman"/>
          <w:b/>
        </w:rPr>
        <w:t>8</w:t>
      </w:r>
      <w:r w:rsidR="00691340" w:rsidRPr="006818B9">
        <w:rPr>
          <w:rFonts w:ascii="Times" w:hAnsi="Times" w:cs="Times New Roman"/>
          <w:b/>
        </w:rPr>
        <w:t xml:space="preserve">. </w:t>
      </w:r>
      <w:r w:rsidR="00734D3E" w:rsidRPr="006818B9">
        <w:rPr>
          <w:rFonts w:ascii="Times" w:hAnsi="Times" w:cs="Times New Roman"/>
          <w:b/>
        </w:rPr>
        <w:t xml:space="preserve">Who should I contact </w:t>
      </w:r>
      <w:r w:rsidR="00EA038B" w:rsidRPr="006818B9">
        <w:rPr>
          <w:rFonts w:ascii="Times" w:hAnsi="Times" w:cs="Times New Roman"/>
          <w:b/>
        </w:rPr>
        <w:t>for more information</w:t>
      </w:r>
      <w:r w:rsidR="00691340" w:rsidRPr="006818B9">
        <w:rPr>
          <w:rFonts w:ascii="Times" w:hAnsi="Times" w:cs="Times New Roman"/>
          <w:b/>
        </w:rPr>
        <w:t xml:space="preserve"> or with questions</w:t>
      </w:r>
      <w:r w:rsidR="00992101" w:rsidRPr="006818B9">
        <w:rPr>
          <w:rFonts w:ascii="Times" w:hAnsi="Times" w:cs="Times New Roman"/>
          <w:b/>
        </w:rPr>
        <w:t>?</w:t>
      </w:r>
    </w:p>
    <w:p w14:paraId="476C0317" w14:textId="77777777" w:rsidR="00F17C8A" w:rsidRPr="006818B9" w:rsidRDefault="00F17C8A" w:rsidP="0088233D">
      <w:pPr>
        <w:spacing w:after="0" w:line="240" w:lineRule="auto"/>
        <w:rPr>
          <w:rFonts w:ascii="Times" w:hAnsi="Times" w:cs="Times New Roman"/>
        </w:rPr>
      </w:pPr>
    </w:p>
    <w:p w14:paraId="62E33639" w14:textId="07441B23" w:rsidR="00015BF8" w:rsidRPr="006818B9" w:rsidRDefault="00F43EC1" w:rsidP="00015BF8">
      <w:pPr>
        <w:spacing w:after="0" w:line="240" w:lineRule="auto"/>
        <w:rPr>
          <w:rFonts w:ascii="Times" w:hAnsi="Times" w:cs="Times New Roman"/>
        </w:rPr>
      </w:pPr>
      <w:r w:rsidRPr="006818B9">
        <w:rPr>
          <w:rFonts w:ascii="Times" w:hAnsi="Times" w:cs="Times New Roman"/>
        </w:rPr>
        <w:t>ADD NAMES</w:t>
      </w:r>
    </w:p>
    <w:sectPr w:rsidR="00015BF8" w:rsidRPr="006818B9" w:rsidSect="005E5127">
      <w:headerReference w:type="default" r:id="rId13"/>
      <w:pgSz w:w="12240" w:h="15840"/>
      <w:pgMar w:top="720" w:right="1440" w:bottom="576"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73E1E" w14:textId="77777777" w:rsidR="00DA62D0" w:rsidRDefault="00DA62D0" w:rsidP="00886902">
      <w:pPr>
        <w:spacing w:after="0" w:line="240" w:lineRule="auto"/>
      </w:pPr>
      <w:r>
        <w:separator/>
      </w:r>
    </w:p>
  </w:endnote>
  <w:endnote w:type="continuationSeparator" w:id="0">
    <w:p w14:paraId="77883264" w14:textId="77777777" w:rsidR="00DA62D0" w:rsidRDefault="00DA62D0" w:rsidP="00886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4D6B6" w14:textId="77777777" w:rsidR="00DA62D0" w:rsidRDefault="00DA62D0" w:rsidP="00886902">
      <w:pPr>
        <w:spacing w:after="0" w:line="240" w:lineRule="auto"/>
      </w:pPr>
      <w:r>
        <w:separator/>
      </w:r>
    </w:p>
  </w:footnote>
  <w:footnote w:type="continuationSeparator" w:id="0">
    <w:p w14:paraId="37383617" w14:textId="77777777" w:rsidR="00DA62D0" w:rsidRDefault="00DA62D0" w:rsidP="008869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A1268" w14:textId="61F36B82" w:rsidR="00886902" w:rsidRPr="00F43EC1" w:rsidRDefault="002F713C" w:rsidP="002F713C">
    <w:pPr>
      <w:spacing w:after="0" w:line="240" w:lineRule="auto"/>
      <w:rPr>
        <w:rFonts w:ascii="Times New Roman" w:hAnsi="Times New Roman" w:cs="Times New Roman"/>
        <w:b/>
        <w:color w:val="FF0000"/>
      </w:rPr>
    </w:pPr>
    <w:r w:rsidRPr="00F43EC1">
      <w:rPr>
        <w:rFonts w:ascii="Times New Roman" w:hAnsi="Times New Roman" w:cs="Times New Roman"/>
        <w:b/>
        <w:color w:val="FF0000"/>
      </w:rPr>
      <w:t>NOTE: If you haven’t started yet, this is one roadmap to being organizing and addressing GDPR compliance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739B9"/>
    <w:multiLevelType w:val="hybridMultilevel"/>
    <w:tmpl w:val="D1CE82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DE54B2"/>
    <w:multiLevelType w:val="hybridMultilevel"/>
    <w:tmpl w:val="017C3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D748BD"/>
    <w:multiLevelType w:val="hybridMultilevel"/>
    <w:tmpl w:val="ECD5CC2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7633D5B"/>
    <w:multiLevelType w:val="hybridMultilevel"/>
    <w:tmpl w:val="3920E3D2"/>
    <w:lvl w:ilvl="0" w:tplc="94E47DE2">
      <w:start w:val="1"/>
      <w:numFmt w:val="bullet"/>
      <w:lvlText w:val="•"/>
      <w:lvlJc w:val="left"/>
      <w:pPr>
        <w:tabs>
          <w:tab w:val="num" w:pos="360"/>
        </w:tabs>
        <w:ind w:left="360" w:hanging="360"/>
      </w:pPr>
      <w:rPr>
        <w:rFonts w:ascii="Times New Roman" w:hAnsi="Times New Roman" w:hint="default"/>
      </w:rPr>
    </w:lvl>
    <w:lvl w:ilvl="1" w:tplc="E35A93D6">
      <w:start w:val="1429"/>
      <w:numFmt w:val="bullet"/>
      <w:lvlText w:val="–"/>
      <w:lvlJc w:val="left"/>
      <w:pPr>
        <w:tabs>
          <w:tab w:val="num" w:pos="1080"/>
        </w:tabs>
        <w:ind w:left="1080" w:hanging="360"/>
      </w:pPr>
      <w:rPr>
        <w:rFonts w:ascii="Times New Roman" w:hAnsi="Times New Roman" w:hint="default"/>
      </w:rPr>
    </w:lvl>
    <w:lvl w:ilvl="2" w:tplc="E596509E">
      <w:start w:val="1429"/>
      <w:numFmt w:val="bullet"/>
      <w:lvlText w:val="•"/>
      <w:lvlJc w:val="left"/>
      <w:pPr>
        <w:tabs>
          <w:tab w:val="num" w:pos="1800"/>
        </w:tabs>
        <w:ind w:left="1800" w:hanging="360"/>
      </w:pPr>
      <w:rPr>
        <w:rFonts w:ascii="Times New Roman" w:hAnsi="Times New Roman" w:hint="default"/>
      </w:rPr>
    </w:lvl>
    <w:lvl w:ilvl="3" w:tplc="1EEEF7C2" w:tentative="1">
      <w:start w:val="1"/>
      <w:numFmt w:val="bullet"/>
      <w:lvlText w:val="•"/>
      <w:lvlJc w:val="left"/>
      <w:pPr>
        <w:tabs>
          <w:tab w:val="num" w:pos="2520"/>
        </w:tabs>
        <w:ind w:left="2520" w:hanging="360"/>
      </w:pPr>
      <w:rPr>
        <w:rFonts w:ascii="Times New Roman" w:hAnsi="Times New Roman" w:hint="default"/>
      </w:rPr>
    </w:lvl>
    <w:lvl w:ilvl="4" w:tplc="990626EC" w:tentative="1">
      <w:start w:val="1"/>
      <w:numFmt w:val="bullet"/>
      <w:lvlText w:val="•"/>
      <w:lvlJc w:val="left"/>
      <w:pPr>
        <w:tabs>
          <w:tab w:val="num" w:pos="3240"/>
        </w:tabs>
        <w:ind w:left="3240" w:hanging="360"/>
      </w:pPr>
      <w:rPr>
        <w:rFonts w:ascii="Times New Roman" w:hAnsi="Times New Roman" w:hint="default"/>
      </w:rPr>
    </w:lvl>
    <w:lvl w:ilvl="5" w:tplc="80B2CCB6" w:tentative="1">
      <w:start w:val="1"/>
      <w:numFmt w:val="bullet"/>
      <w:lvlText w:val="•"/>
      <w:lvlJc w:val="left"/>
      <w:pPr>
        <w:tabs>
          <w:tab w:val="num" w:pos="3960"/>
        </w:tabs>
        <w:ind w:left="3960" w:hanging="360"/>
      </w:pPr>
      <w:rPr>
        <w:rFonts w:ascii="Times New Roman" w:hAnsi="Times New Roman" w:hint="default"/>
      </w:rPr>
    </w:lvl>
    <w:lvl w:ilvl="6" w:tplc="1890BC30" w:tentative="1">
      <w:start w:val="1"/>
      <w:numFmt w:val="bullet"/>
      <w:lvlText w:val="•"/>
      <w:lvlJc w:val="left"/>
      <w:pPr>
        <w:tabs>
          <w:tab w:val="num" w:pos="4680"/>
        </w:tabs>
        <w:ind w:left="4680" w:hanging="360"/>
      </w:pPr>
      <w:rPr>
        <w:rFonts w:ascii="Times New Roman" w:hAnsi="Times New Roman" w:hint="default"/>
      </w:rPr>
    </w:lvl>
    <w:lvl w:ilvl="7" w:tplc="2976DB34" w:tentative="1">
      <w:start w:val="1"/>
      <w:numFmt w:val="bullet"/>
      <w:lvlText w:val="•"/>
      <w:lvlJc w:val="left"/>
      <w:pPr>
        <w:tabs>
          <w:tab w:val="num" w:pos="5400"/>
        </w:tabs>
        <w:ind w:left="5400" w:hanging="360"/>
      </w:pPr>
      <w:rPr>
        <w:rFonts w:ascii="Times New Roman" w:hAnsi="Times New Roman" w:hint="default"/>
      </w:rPr>
    </w:lvl>
    <w:lvl w:ilvl="8" w:tplc="10A04712" w:tentative="1">
      <w:start w:val="1"/>
      <w:numFmt w:val="bullet"/>
      <w:lvlText w:val="•"/>
      <w:lvlJc w:val="left"/>
      <w:pPr>
        <w:tabs>
          <w:tab w:val="num" w:pos="6120"/>
        </w:tabs>
        <w:ind w:left="6120" w:hanging="360"/>
      </w:pPr>
      <w:rPr>
        <w:rFonts w:ascii="Times New Roman" w:hAnsi="Times New Roman" w:hint="default"/>
      </w:rPr>
    </w:lvl>
  </w:abstractNum>
  <w:abstractNum w:abstractNumId="4">
    <w:nsid w:val="33E8761B"/>
    <w:multiLevelType w:val="hybridMultilevel"/>
    <w:tmpl w:val="9196A956"/>
    <w:lvl w:ilvl="0" w:tplc="B7D4ECA4">
      <w:start w:val="1"/>
      <w:numFmt w:val="bullet"/>
      <w:lvlText w:val="–"/>
      <w:lvlJc w:val="left"/>
      <w:pPr>
        <w:tabs>
          <w:tab w:val="num" w:pos="720"/>
        </w:tabs>
        <w:ind w:left="720" w:hanging="360"/>
      </w:pPr>
      <w:rPr>
        <w:rFonts w:ascii="Times New Roman" w:hAnsi="Times New Roman" w:hint="default"/>
      </w:rPr>
    </w:lvl>
    <w:lvl w:ilvl="1" w:tplc="F4C262A6">
      <w:start w:val="1"/>
      <w:numFmt w:val="bullet"/>
      <w:lvlText w:val="–"/>
      <w:lvlJc w:val="left"/>
      <w:pPr>
        <w:tabs>
          <w:tab w:val="num" w:pos="1440"/>
        </w:tabs>
        <w:ind w:left="1440" w:hanging="360"/>
      </w:pPr>
      <w:rPr>
        <w:rFonts w:ascii="Times New Roman" w:hAnsi="Times New Roman" w:hint="default"/>
      </w:rPr>
    </w:lvl>
    <w:lvl w:ilvl="2" w:tplc="F3F0DDE6" w:tentative="1">
      <w:start w:val="1"/>
      <w:numFmt w:val="bullet"/>
      <w:lvlText w:val="–"/>
      <w:lvlJc w:val="left"/>
      <w:pPr>
        <w:tabs>
          <w:tab w:val="num" w:pos="2160"/>
        </w:tabs>
        <w:ind w:left="2160" w:hanging="360"/>
      </w:pPr>
      <w:rPr>
        <w:rFonts w:ascii="Times New Roman" w:hAnsi="Times New Roman" w:hint="default"/>
      </w:rPr>
    </w:lvl>
    <w:lvl w:ilvl="3" w:tplc="68781A22" w:tentative="1">
      <w:start w:val="1"/>
      <w:numFmt w:val="bullet"/>
      <w:lvlText w:val="–"/>
      <w:lvlJc w:val="left"/>
      <w:pPr>
        <w:tabs>
          <w:tab w:val="num" w:pos="2880"/>
        </w:tabs>
        <w:ind w:left="2880" w:hanging="360"/>
      </w:pPr>
      <w:rPr>
        <w:rFonts w:ascii="Times New Roman" w:hAnsi="Times New Roman" w:hint="default"/>
      </w:rPr>
    </w:lvl>
    <w:lvl w:ilvl="4" w:tplc="1396B70E" w:tentative="1">
      <w:start w:val="1"/>
      <w:numFmt w:val="bullet"/>
      <w:lvlText w:val="–"/>
      <w:lvlJc w:val="left"/>
      <w:pPr>
        <w:tabs>
          <w:tab w:val="num" w:pos="3600"/>
        </w:tabs>
        <w:ind w:left="3600" w:hanging="360"/>
      </w:pPr>
      <w:rPr>
        <w:rFonts w:ascii="Times New Roman" w:hAnsi="Times New Roman" w:hint="default"/>
      </w:rPr>
    </w:lvl>
    <w:lvl w:ilvl="5" w:tplc="275092B2" w:tentative="1">
      <w:start w:val="1"/>
      <w:numFmt w:val="bullet"/>
      <w:lvlText w:val="–"/>
      <w:lvlJc w:val="left"/>
      <w:pPr>
        <w:tabs>
          <w:tab w:val="num" w:pos="4320"/>
        </w:tabs>
        <w:ind w:left="4320" w:hanging="360"/>
      </w:pPr>
      <w:rPr>
        <w:rFonts w:ascii="Times New Roman" w:hAnsi="Times New Roman" w:hint="default"/>
      </w:rPr>
    </w:lvl>
    <w:lvl w:ilvl="6" w:tplc="3506A1EC" w:tentative="1">
      <w:start w:val="1"/>
      <w:numFmt w:val="bullet"/>
      <w:lvlText w:val="–"/>
      <w:lvlJc w:val="left"/>
      <w:pPr>
        <w:tabs>
          <w:tab w:val="num" w:pos="5040"/>
        </w:tabs>
        <w:ind w:left="5040" w:hanging="360"/>
      </w:pPr>
      <w:rPr>
        <w:rFonts w:ascii="Times New Roman" w:hAnsi="Times New Roman" w:hint="default"/>
      </w:rPr>
    </w:lvl>
    <w:lvl w:ilvl="7" w:tplc="8112FEA6" w:tentative="1">
      <w:start w:val="1"/>
      <w:numFmt w:val="bullet"/>
      <w:lvlText w:val="–"/>
      <w:lvlJc w:val="left"/>
      <w:pPr>
        <w:tabs>
          <w:tab w:val="num" w:pos="5760"/>
        </w:tabs>
        <w:ind w:left="5760" w:hanging="360"/>
      </w:pPr>
      <w:rPr>
        <w:rFonts w:ascii="Times New Roman" w:hAnsi="Times New Roman" w:hint="default"/>
      </w:rPr>
    </w:lvl>
    <w:lvl w:ilvl="8" w:tplc="D3D2BC16" w:tentative="1">
      <w:start w:val="1"/>
      <w:numFmt w:val="bullet"/>
      <w:lvlText w:val="–"/>
      <w:lvlJc w:val="left"/>
      <w:pPr>
        <w:tabs>
          <w:tab w:val="num" w:pos="6480"/>
        </w:tabs>
        <w:ind w:left="6480" w:hanging="360"/>
      </w:pPr>
      <w:rPr>
        <w:rFonts w:ascii="Times New Roman" w:hAnsi="Times New Roman" w:hint="default"/>
      </w:rPr>
    </w:lvl>
  </w:abstractNum>
  <w:abstractNum w:abstractNumId="5">
    <w:nsid w:val="3BF31117"/>
    <w:multiLevelType w:val="hybridMultilevel"/>
    <w:tmpl w:val="A59CE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9C29A3"/>
    <w:multiLevelType w:val="hybridMultilevel"/>
    <w:tmpl w:val="224C2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FF8"/>
    <w:rsid w:val="00015BF8"/>
    <w:rsid w:val="00054F56"/>
    <w:rsid w:val="00085842"/>
    <w:rsid w:val="000C7E56"/>
    <w:rsid w:val="001212F3"/>
    <w:rsid w:val="001B0A67"/>
    <w:rsid w:val="001F64D6"/>
    <w:rsid w:val="00223620"/>
    <w:rsid w:val="00225B70"/>
    <w:rsid w:val="00260CA3"/>
    <w:rsid w:val="002D52F7"/>
    <w:rsid w:val="002F713C"/>
    <w:rsid w:val="002F7B64"/>
    <w:rsid w:val="003410B6"/>
    <w:rsid w:val="00347E1D"/>
    <w:rsid w:val="0035280F"/>
    <w:rsid w:val="0038699C"/>
    <w:rsid w:val="003F1D93"/>
    <w:rsid w:val="004674B9"/>
    <w:rsid w:val="0047610E"/>
    <w:rsid w:val="00483DF5"/>
    <w:rsid w:val="004930A2"/>
    <w:rsid w:val="005334FA"/>
    <w:rsid w:val="0059165F"/>
    <w:rsid w:val="005A2EAF"/>
    <w:rsid w:val="005B46A5"/>
    <w:rsid w:val="005E5127"/>
    <w:rsid w:val="00615528"/>
    <w:rsid w:val="006254E4"/>
    <w:rsid w:val="006676C4"/>
    <w:rsid w:val="006818B9"/>
    <w:rsid w:val="0068223C"/>
    <w:rsid w:val="0068532A"/>
    <w:rsid w:val="00691340"/>
    <w:rsid w:val="006A19D9"/>
    <w:rsid w:val="006A798A"/>
    <w:rsid w:val="007120C3"/>
    <w:rsid w:val="00734D3E"/>
    <w:rsid w:val="0085674B"/>
    <w:rsid w:val="0088233D"/>
    <w:rsid w:val="00886902"/>
    <w:rsid w:val="0097478C"/>
    <w:rsid w:val="00992101"/>
    <w:rsid w:val="0099698E"/>
    <w:rsid w:val="00A23EC5"/>
    <w:rsid w:val="00AC577D"/>
    <w:rsid w:val="00B7035C"/>
    <w:rsid w:val="00B84765"/>
    <w:rsid w:val="00B94D2B"/>
    <w:rsid w:val="00CB2D3E"/>
    <w:rsid w:val="00CE2C7D"/>
    <w:rsid w:val="00D43234"/>
    <w:rsid w:val="00DA62D0"/>
    <w:rsid w:val="00DC733F"/>
    <w:rsid w:val="00DE4446"/>
    <w:rsid w:val="00E04DDD"/>
    <w:rsid w:val="00E354E2"/>
    <w:rsid w:val="00EA038B"/>
    <w:rsid w:val="00F14FF8"/>
    <w:rsid w:val="00F17C8A"/>
    <w:rsid w:val="00F43EC1"/>
    <w:rsid w:val="00F618B2"/>
    <w:rsid w:val="00F67909"/>
    <w:rsid w:val="00F7612A"/>
    <w:rsid w:val="00FA5AF6"/>
    <w:rsid w:val="00FD3777"/>
    <w:rsid w:val="00FD7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5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76C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676C4"/>
    <w:pPr>
      <w:ind w:left="720"/>
      <w:contextualSpacing/>
    </w:pPr>
  </w:style>
  <w:style w:type="table" w:styleId="TableGrid">
    <w:name w:val="Table Grid"/>
    <w:basedOn w:val="TableNormal"/>
    <w:uiPriority w:val="59"/>
    <w:rsid w:val="0035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6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902"/>
  </w:style>
  <w:style w:type="paragraph" w:styleId="Footer">
    <w:name w:val="footer"/>
    <w:basedOn w:val="Normal"/>
    <w:link w:val="FooterChar"/>
    <w:uiPriority w:val="99"/>
    <w:unhideWhenUsed/>
    <w:rsid w:val="00886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902"/>
  </w:style>
  <w:style w:type="character" w:styleId="Hyperlink">
    <w:name w:val="Hyperlink"/>
    <w:basedOn w:val="DefaultParagraphFont"/>
    <w:uiPriority w:val="99"/>
    <w:unhideWhenUsed/>
    <w:rsid w:val="0038699C"/>
    <w:rPr>
      <w:color w:val="0000FF" w:themeColor="hyperlink"/>
      <w:u w:val="single"/>
    </w:rPr>
  </w:style>
  <w:style w:type="paragraph" w:styleId="BalloonText">
    <w:name w:val="Balloon Text"/>
    <w:basedOn w:val="Normal"/>
    <w:link w:val="BalloonTextChar"/>
    <w:uiPriority w:val="99"/>
    <w:semiHidden/>
    <w:unhideWhenUsed/>
    <w:rsid w:val="00F17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C8A"/>
    <w:rPr>
      <w:rFonts w:ascii="Tahoma" w:hAnsi="Tahoma" w:cs="Tahoma"/>
      <w:sz w:val="16"/>
      <w:szCs w:val="16"/>
    </w:rPr>
  </w:style>
  <w:style w:type="character" w:styleId="FollowedHyperlink">
    <w:name w:val="FollowedHyperlink"/>
    <w:basedOn w:val="DefaultParagraphFont"/>
    <w:uiPriority w:val="99"/>
    <w:semiHidden/>
    <w:unhideWhenUsed/>
    <w:rsid w:val="0088233D"/>
    <w:rPr>
      <w:color w:val="800080" w:themeColor="followedHyperlink"/>
      <w:u w:val="single"/>
    </w:rPr>
  </w:style>
  <w:style w:type="character" w:customStyle="1" w:styleId="UnresolvedMention">
    <w:name w:val="Unresolved Mention"/>
    <w:basedOn w:val="DefaultParagraphFont"/>
    <w:uiPriority w:val="99"/>
    <w:semiHidden/>
    <w:unhideWhenUsed/>
    <w:rsid w:val="002F713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76C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676C4"/>
    <w:pPr>
      <w:ind w:left="720"/>
      <w:contextualSpacing/>
    </w:pPr>
  </w:style>
  <w:style w:type="table" w:styleId="TableGrid">
    <w:name w:val="Table Grid"/>
    <w:basedOn w:val="TableNormal"/>
    <w:uiPriority w:val="59"/>
    <w:rsid w:val="0035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6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902"/>
  </w:style>
  <w:style w:type="paragraph" w:styleId="Footer">
    <w:name w:val="footer"/>
    <w:basedOn w:val="Normal"/>
    <w:link w:val="FooterChar"/>
    <w:uiPriority w:val="99"/>
    <w:unhideWhenUsed/>
    <w:rsid w:val="00886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902"/>
  </w:style>
  <w:style w:type="character" w:styleId="Hyperlink">
    <w:name w:val="Hyperlink"/>
    <w:basedOn w:val="DefaultParagraphFont"/>
    <w:uiPriority w:val="99"/>
    <w:unhideWhenUsed/>
    <w:rsid w:val="0038699C"/>
    <w:rPr>
      <w:color w:val="0000FF" w:themeColor="hyperlink"/>
      <w:u w:val="single"/>
    </w:rPr>
  </w:style>
  <w:style w:type="paragraph" w:styleId="BalloonText">
    <w:name w:val="Balloon Text"/>
    <w:basedOn w:val="Normal"/>
    <w:link w:val="BalloonTextChar"/>
    <w:uiPriority w:val="99"/>
    <w:semiHidden/>
    <w:unhideWhenUsed/>
    <w:rsid w:val="00F17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C8A"/>
    <w:rPr>
      <w:rFonts w:ascii="Tahoma" w:hAnsi="Tahoma" w:cs="Tahoma"/>
      <w:sz w:val="16"/>
      <w:szCs w:val="16"/>
    </w:rPr>
  </w:style>
  <w:style w:type="character" w:styleId="FollowedHyperlink">
    <w:name w:val="FollowedHyperlink"/>
    <w:basedOn w:val="DefaultParagraphFont"/>
    <w:uiPriority w:val="99"/>
    <w:semiHidden/>
    <w:unhideWhenUsed/>
    <w:rsid w:val="0088233D"/>
    <w:rPr>
      <w:color w:val="800080" w:themeColor="followedHyperlink"/>
      <w:u w:val="single"/>
    </w:rPr>
  </w:style>
  <w:style w:type="character" w:customStyle="1" w:styleId="UnresolvedMention">
    <w:name w:val="Unresolved Mention"/>
    <w:basedOn w:val="DefaultParagraphFont"/>
    <w:uiPriority w:val="99"/>
    <w:semiHidden/>
    <w:unhideWhenUsed/>
    <w:rsid w:val="002F71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55092">
      <w:bodyDiv w:val="1"/>
      <w:marLeft w:val="0"/>
      <w:marRight w:val="0"/>
      <w:marTop w:val="0"/>
      <w:marBottom w:val="0"/>
      <w:divBdr>
        <w:top w:val="none" w:sz="0" w:space="0" w:color="auto"/>
        <w:left w:val="none" w:sz="0" w:space="0" w:color="auto"/>
        <w:bottom w:val="none" w:sz="0" w:space="0" w:color="auto"/>
        <w:right w:val="none" w:sz="0" w:space="0" w:color="auto"/>
      </w:divBdr>
      <w:divsChild>
        <w:div w:id="1880166969">
          <w:marLeft w:val="1166"/>
          <w:marRight w:val="0"/>
          <w:marTop w:val="115"/>
          <w:marBottom w:val="0"/>
          <w:divBdr>
            <w:top w:val="none" w:sz="0" w:space="0" w:color="auto"/>
            <w:left w:val="none" w:sz="0" w:space="0" w:color="auto"/>
            <w:bottom w:val="none" w:sz="0" w:space="0" w:color="auto"/>
            <w:right w:val="none" w:sz="0" w:space="0" w:color="auto"/>
          </w:divBdr>
        </w:div>
        <w:div w:id="169639694">
          <w:marLeft w:val="1166"/>
          <w:marRight w:val="0"/>
          <w:marTop w:val="115"/>
          <w:marBottom w:val="0"/>
          <w:divBdr>
            <w:top w:val="none" w:sz="0" w:space="0" w:color="auto"/>
            <w:left w:val="none" w:sz="0" w:space="0" w:color="auto"/>
            <w:bottom w:val="none" w:sz="0" w:space="0" w:color="auto"/>
            <w:right w:val="none" w:sz="0" w:space="0" w:color="auto"/>
          </w:divBdr>
        </w:div>
        <w:div w:id="120341559">
          <w:marLeft w:val="1166"/>
          <w:marRight w:val="0"/>
          <w:marTop w:val="115"/>
          <w:marBottom w:val="0"/>
          <w:divBdr>
            <w:top w:val="none" w:sz="0" w:space="0" w:color="auto"/>
            <w:left w:val="none" w:sz="0" w:space="0" w:color="auto"/>
            <w:bottom w:val="none" w:sz="0" w:space="0" w:color="auto"/>
            <w:right w:val="none" w:sz="0" w:space="0" w:color="auto"/>
          </w:divBdr>
        </w:div>
      </w:divsChild>
    </w:div>
    <w:div w:id="960385309">
      <w:bodyDiv w:val="1"/>
      <w:marLeft w:val="0"/>
      <w:marRight w:val="0"/>
      <w:marTop w:val="0"/>
      <w:marBottom w:val="0"/>
      <w:divBdr>
        <w:top w:val="none" w:sz="0" w:space="0" w:color="auto"/>
        <w:left w:val="none" w:sz="0" w:space="0" w:color="auto"/>
        <w:bottom w:val="none" w:sz="0" w:space="0" w:color="auto"/>
        <w:right w:val="none" w:sz="0" w:space="0" w:color="auto"/>
      </w:divBdr>
      <w:divsChild>
        <w:div w:id="1381057789">
          <w:marLeft w:val="547"/>
          <w:marRight w:val="0"/>
          <w:marTop w:val="115"/>
          <w:marBottom w:val="0"/>
          <w:divBdr>
            <w:top w:val="none" w:sz="0" w:space="0" w:color="auto"/>
            <w:left w:val="none" w:sz="0" w:space="0" w:color="auto"/>
            <w:bottom w:val="none" w:sz="0" w:space="0" w:color="auto"/>
            <w:right w:val="none" w:sz="0" w:space="0" w:color="auto"/>
          </w:divBdr>
        </w:div>
        <w:div w:id="660350979">
          <w:marLeft w:val="1166"/>
          <w:marRight w:val="0"/>
          <w:marTop w:val="96"/>
          <w:marBottom w:val="0"/>
          <w:divBdr>
            <w:top w:val="none" w:sz="0" w:space="0" w:color="auto"/>
            <w:left w:val="none" w:sz="0" w:space="0" w:color="auto"/>
            <w:bottom w:val="none" w:sz="0" w:space="0" w:color="auto"/>
            <w:right w:val="none" w:sz="0" w:space="0" w:color="auto"/>
          </w:divBdr>
        </w:div>
        <w:div w:id="86580736">
          <w:marLeft w:val="1800"/>
          <w:marRight w:val="0"/>
          <w:marTop w:val="77"/>
          <w:marBottom w:val="0"/>
          <w:divBdr>
            <w:top w:val="none" w:sz="0" w:space="0" w:color="auto"/>
            <w:left w:val="none" w:sz="0" w:space="0" w:color="auto"/>
            <w:bottom w:val="none" w:sz="0" w:space="0" w:color="auto"/>
            <w:right w:val="none" w:sz="0" w:space="0" w:color="auto"/>
          </w:divBdr>
        </w:div>
        <w:div w:id="665672657">
          <w:marLeft w:val="1800"/>
          <w:marRight w:val="0"/>
          <w:marTop w:val="77"/>
          <w:marBottom w:val="0"/>
          <w:divBdr>
            <w:top w:val="none" w:sz="0" w:space="0" w:color="auto"/>
            <w:left w:val="none" w:sz="0" w:space="0" w:color="auto"/>
            <w:bottom w:val="none" w:sz="0" w:space="0" w:color="auto"/>
            <w:right w:val="none" w:sz="0" w:space="0" w:color="auto"/>
          </w:divBdr>
        </w:div>
        <w:div w:id="1598053205">
          <w:marLeft w:val="1800"/>
          <w:marRight w:val="0"/>
          <w:marTop w:val="77"/>
          <w:marBottom w:val="0"/>
          <w:divBdr>
            <w:top w:val="none" w:sz="0" w:space="0" w:color="auto"/>
            <w:left w:val="none" w:sz="0" w:space="0" w:color="auto"/>
            <w:bottom w:val="none" w:sz="0" w:space="0" w:color="auto"/>
            <w:right w:val="none" w:sz="0" w:space="0" w:color="auto"/>
          </w:divBdr>
        </w:div>
        <w:div w:id="1672564748">
          <w:marLeft w:val="1800"/>
          <w:marRight w:val="0"/>
          <w:marTop w:val="77"/>
          <w:marBottom w:val="0"/>
          <w:divBdr>
            <w:top w:val="none" w:sz="0" w:space="0" w:color="auto"/>
            <w:left w:val="none" w:sz="0" w:space="0" w:color="auto"/>
            <w:bottom w:val="none" w:sz="0" w:space="0" w:color="auto"/>
            <w:right w:val="none" w:sz="0" w:space="0" w:color="auto"/>
          </w:divBdr>
        </w:div>
        <w:div w:id="2117408218">
          <w:marLeft w:val="1166"/>
          <w:marRight w:val="0"/>
          <w:marTop w:val="96"/>
          <w:marBottom w:val="0"/>
          <w:divBdr>
            <w:top w:val="none" w:sz="0" w:space="0" w:color="auto"/>
            <w:left w:val="none" w:sz="0" w:space="0" w:color="auto"/>
            <w:bottom w:val="none" w:sz="0" w:space="0" w:color="auto"/>
            <w:right w:val="none" w:sz="0" w:space="0" w:color="auto"/>
          </w:divBdr>
        </w:div>
        <w:div w:id="1779133986">
          <w:marLeft w:val="1800"/>
          <w:marRight w:val="0"/>
          <w:marTop w:val="77"/>
          <w:marBottom w:val="0"/>
          <w:divBdr>
            <w:top w:val="none" w:sz="0" w:space="0" w:color="auto"/>
            <w:left w:val="none" w:sz="0" w:space="0" w:color="auto"/>
            <w:bottom w:val="none" w:sz="0" w:space="0" w:color="auto"/>
            <w:right w:val="none" w:sz="0" w:space="0" w:color="auto"/>
          </w:divBdr>
        </w:div>
        <w:div w:id="1433624137">
          <w:marLeft w:val="1800"/>
          <w:marRight w:val="0"/>
          <w:marTop w:val="77"/>
          <w:marBottom w:val="0"/>
          <w:divBdr>
            <w:top w:val="none" w:sz="0" w:space="0" w:color="auto"/>
            <w:left w:val="none" w:sz="0" w:space="0" w:color="auto"/>
            <w:bottom w:val="none" w:sz="0" w:space="0" w:color="auto"/>
            <w:right w:val="none" w:sz="0" w:space="0" w:color="auto"/>
          </w:divBdr>
        </w:div>
        <w:div w:id="965430319">
          <w:marLeft w:val="1800"/>
          <w:marRight w:val="0"/>
          <w:marTop w:val="77"/>
          <w:marBottom w:val="0"/>
          <w:divBdr>
            <w:top w:val="none" w:sz="0" w:space="0" w:color="auto"/>
            <w:left w:val="none" w:sz="0" w:space="0" w:color="auto"/>
            <w:bottom w:val="none" w:sz="0" w:space="0" w:color="auto"/>
            <w:right w:val="none" w:sz="0" w:space="0" w:color="auto"/>
          </w:divBdr>
        </w:div>
        <w:div w:id="787505717">
          <w:marLeft w:val="1800"/>
          <w:marRight w:val="0"/>
          <w:marTop w:val="77"/>
          <w:marBottom w:val="0"/>
          <w:divBdr>
            <w:top w:val="none" w:sz="0" w:space="0" w:color="auto"/>
            <w:left w:val="none" w:sz="0" w:space="0" w:color="auto"/>
            <w:bottom w:val="none" w:sz="0" w:space="0" w:color="auto"/>
            <w:right w:val="none" w:sz="0" w:space="0" w:color="auto"/>
          </w:divBdr>
        </w:div>
        <w:div w:id="749617248">
          <w:marLeft w:val="1166"/>
          <w:marRight w:val="0"/>
          <w:marTop w:val="96"/>
          <w:marBottom w:val="0"/>
          <w:divBdr>
            <w:top w:val="none" w:sz="0" w:space="0" w:color="auto"/>
            <w:left w:val="none" w:sz="0" w:space="0" w:color="auto"/>
            <w:bottom w:val="none" w:sz="0" w:space="0" w:color="auto"/>
            <w:right w:val="none" w:sz="0" w:space="0" w:color="auto"/>
          </w:divBdr>
        </w:div>
        <w:div w:id="648826316">
          <w:marLeft w:val="1800"/>
          <w:marRight w:val="0"/>
          <w:marTop w:val="77"/>
          <w:marBottom w:val="0"/>
          <w:divBdr>
            <w:top w:val="none" w:sz="0" w:space="0" w:color="auto"/>
            <w:left w:val="none" w:sz="0" w:space="0" w:color="auto"/>
            <w:bottom w:val="none" w:sz="0" w:space="0" w:color="auto"/>
            <w:right w:val="none" w:sz="0" w:space="0" w:color="auto"/>
          </w:divBdr>
        </w:div>
        <w:div w:id="1133251530">
          <w:marLeft w:val="1800"/>
          <w:marRight w:val="0"/>
          <w:marTop w:val="77"/>
          <w:marBottom w:val="0"/>
          <w:divBdr>
            <w:top w:val="none" w:sz="0" w:space="0" w:color="auto"/>
            <w:left w:val="none" w:sz="0" w:space="0" w:color="auto"/>
            <w:bottom w:val="none" w:sz="0" w:space="0" w:color="auto"/>
            <w:right w:val="none" w:sz="0" w:space="0" w:color="auto"/>
          </w:divBdr>
        </w:div>
        <w:div w:id="1242638913">
          <w:marLeft w:val="1800"/>
          <w:marRight w:val="0"/>
          <w:marTop w:val="77"/>
          <w:marBottom w:val="0"/>
          <w:divBdr>
            <w:top w:val="none" w:sz="0" w:space="0" w:color="auto"/>
            <w:left w:val="none" w:sz="0" w:space="0" w:color="auto"/>
            <w:bottom w:val="none" w:sz="0" w:space="0" w:color="auto"/>
            <w:right w:val="none" w:sz="0" w:space="0" w:color="auto"/>
          </w:divBdr>
        </w:div>
        <w:div w:id="615059950">
          <w:marLeft w:val="1166"/>
          <w:marRight w:val="0"/>
          <w:marTop w:val="96"/>
          <w:marBottom w:val="0"/>
          <w:divBdr>
            <w:top w:val="none" w:sz="0" w:space="0" w:color="auto"/>
            <w:left w:val="none" w:sz="0" w:space="0" w:color="auto"/>
            <w:bottom w:val="none" w:sz="0" w:space="0" w:color="auto"/>
            <w:right w:val="none" w:sz="0" w:space="0" w:color="auto"/>
          </w:divBdr>
        </w:div>
        <w:div w:id="567040064">
          <w:marLeft w:val="1800"/>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dpr.UNIVERITY.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brary.educause.edu/topics/policy-and-law/eu-general-data-protection-regulation-gd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ugdp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dpr.rice.edu" TargetMode="External"/><Relationship Id="rId4" Type="http://schemas.openxmlformats.org/officeDocument/2006/relationships/settings" Target="settings.xml"/><Relationship Id="rId9" Type="http://schemas.openxmlformats.org/officeDocument/2006/relationships/hyperlink" Target="https://vpit.rice.edu/policies/regulatory-compliance/gpd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1141</Words>
  <Characters>6510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Rice University</Company>
  <LinksUpToDate>false</LinksUpToDate>
  <CharactersWithSpaces>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J Liddle</dc:creator>
  <cp:lastModifiedBy>Burk, Katie</cp:lastModifiedBy>
  <cp:revision>2</cp:revision>
  <cp:lastPrinted>2018-05-31T13:18:00Z</cp:lastPrinted>
  <dcterms:created xsi:type="dcterms:W3CDTF">2018-05-31T13:19:00Z</dcterms:created>
  <dcterms:modified xsi:type="dcterms:W3CDTF">2018-05-31T13:19:00Z</dcterms:modified>
</cp:coreProperties>
</file>